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EDC" w:rsidRDefault="00FD3EDC" w:rsidP="00714A90">
      <w:pPr>
        <w:rPr>
          <w:bCs/>
        </w:rPr>
      </w:pPr>
      <w:r w:rsidRPr="00FD3EDC">
        <w:rPr>
          <w:bCs/>
        </w:rPr>
        <w:t xml:space="preserve">De </w:t>
      </w:r>
      <w:r>
        <w:rPr>
          <w:bCs/>
        </w:rPr>
        <w:t>M</w:t>
      </w:r>
      <w:r w:rsidRPr="00FD3EDC">
        <w:rPr>
          <w:bCs/>
        </w:rPr>
        <w:t>odule</w:t>
      </w:r>
      <w:r>
        <w:rPr>
          <w:bCs/>
        </w:rPr>
        <w:t>n Maatschappelijke ondersteuning</w:t>
      </w:r>
      <w:r w:rsidRPr="00FD3EDC">
        <w:rPr>
          <w:bCs/>
        </w:rPr>
        <w:t xml:space="preserve"> </w:t>
      </w:r>
      <w:r>
        <w:rPr>
          <w:bCs/>
        </w:rPr>
        <w:t>zijn</w:t>
      </w:r>
      <w:r w:rsidRPr="00FD3EDC">
        <w:rPr>
          <w:bCs/>
        </w:rPr>
        <w:t xml:space="preserve"> een bijlage bij de zorg</w:t>
      </w:r>
      <w:r>
        <w:rPr>
          <w:bCs/>
        </w:rPr>
        <w:t>- en dienstverlenings</w:t>
      </w:r>
      <w:r w:rsidRPr="00FD3EDC">
        <w:rPr>
          <w:bCs/>
        </w:rPr>
        <w:t xml:space="preserve">overeenkomst voor cliënten die gebruikmaken van de </w:t>
      </w:r>
      <w:r>
        <w:rPr>
          <w:bCs/>
        </w:rPr>
        <w:t>W</w:t>
      </w:r>
      <w:r w:rsidRPr="00FD3EDC">
        <w:rPr>
          <w:bCs/>
        </w:rPr>
        <w:t xml:space="preserve">et maatschappelijke ondersteuning (WMO). Hierin </w:t>
      </w:r>
      <w:r w:rsidR="00992490">
        <w:rPr>
          <w:bCs/>
        </w:rPr>
        <w:t>is</w:t>
      </w:r>
      <w:r>
        <w:rPr>
          <w:bCs/>
        </w:rPr>
        <w:t xml:space="preserve"> </w:t>
      </w:r>
      <w:r w:rsidRPr="00FD3EDC">
        <w:rPr>
          <w:bCs/>
        </w:rPr>
        <w:t>uit</w:t>
      </w:r>
      <w:r>
        <w:rPr>
          <w:bCs/>
        </w:rPr>
        <w:t>ge</w:t>
      </w:r>
      <w:r w:rsidRPr="00FD3EDC">
        <w:rPr>
          <w:bCs/>
        </w:rPr>
        <w:t>leg</w:t>
      </w:r>
      <w:r>
        <w:rPr>
          <w:bCs/>
        </w:rPr>
        <w:t>d</w:t>
      </w:r>
      <w:r w:rsidRPr="00FD3EDC">
        <w:rPr>
          <w:bCs/>
        </w:rPr>
        <w:t xml:space="preserve"> waar</w:t>
      </w:r>
      <w:r w:rsidR="00992490">
        <w:rPr>
          <w:bCs/>
        </w:rPr>
        <w:t>aan</w:t>
      </w:r>
      <w:r w:rsidRPr="00FD3EDC">
        <w:rPr>
          <w:bCs/>
        </w:rPr>
        <w:t xml:space="preserve"> zowel Omring als de cliënt zich committeert als de zorg</w:t>
      </w:r>
      <w:r>
        <w:rPr>
          <w:bCs/>
        </w:rPr>
        <w:t>- en dienstverlenings</w:t>
      </w:r>
      <w:r w:rsidRPr="00FD3EDC">
        <w:rPr>
          <w:bCs/>
        </w:rPr>
        <w:t xml:space="preserve">overeenkomst is </w:t>
      </w:r>
      <w:r w:rsidR="00992490">
        <w:rPr>
          <w:bCs/>
        </w:rPr>
        <w:t>onder</w:t>
      </w:r>
      <w:r w:rsidRPr="00FD3EDC">
        <w:rPr>
          <w:bCs/>
        </w:rPr>
        <w:t>tekend.</w:t>
      </w:r>
    </w:p>
    <w:p w:rsidR="00714A90" w:rsidRPr="00714A90" w:rsidRDefault="00714A90" w:rsidP="00714A90">
      <w:pPr>
        <w:rPr>
          <w:bCs/>
        </w:rPr>
      </w:pPr>
    </w:p>
    <w:p w:rsidR="005F0575" w:rsidRPr="005F0575" w:rsidRDefault="005F0575" w:rsidP="00636405">
      <w:pPr>
        <w:spacing w:before="200"/>
        <w:rPr>
          <w:b/>
          <w:bCs/>
          <w:color w:val="00747A"/>
        </w:rPr>
      </w:pPr>
      <w:r w:rsidRPr="005F0575">
        <w:rPr>
          <w:b/>
          <w:bCs/>
          <w:color w:val="00747A"/>
        </w:rPr>
        <w:t>Module 1</w:t>
      </w:r>
      <w:r w:rsidR="007F339D">
        <w:rPr>
          <w:b/>
          <w:bCs/>
          <w:color w:val="00747A"/>
        </w:rPr>
        <w:tab/>
      </w:r>
      <w:r w:rsidRPr="005F0575">
        <w:rPr>
          <w:b/>
          <w:bCs/>
          <w:color w:val="00747A"/>
        </w:rPr>
        <w:t>Ondersteuningsplan</w:t>
      </w:r>
    </w:p>
    <w:p w:rsidR="005F0575" w:rsidRDefault="005F0575"/>
    <w:p w:rsidR="005F0575" w:rsidRPr="005F0575" w:rsidRDefault="005F0575" w:rsidP="005F0575">
      <w:pPr>
        <w:rPr>
          <w:i/>
          <w:iCs/>
        </w:rPr>
      </w:pPr>
      <w:r w:rsidRPr="005F0575">
        <w:rPr>
          <w:i/>
          <w:iCs/>
        </w:rPr>
        <w:t>De zorgaanbieder stelt, zo spoedig mogelijk nadat de cliënt</w:t>
      </w:r>
      <w:r>
        <w:rPr>
          <w:i/>
          <w:iCs/>
        </w:rPr>
        <w:t xml:space="preserve"> </w:t>
      </w:r>
      <w:r w:rsidRPr="005F0575">
        <w:rPr>
          <w:i/>
          <w:iCs/>
        </w:rPr>
        <w:t>hem heeft laten weten ondersteuning van hem te willen</w:t>
      </w:r>
      <w:r>
        <w:rPr>
          <w:i/>
          <w:iCs/>
        </w:rPr>
        <w:t xml:space="preserve"> </w:t>
      </w:r>
      <w:r w:rsidRPr="005F0575">
        <w:rPr>
          <w:i/>
          <w:iCs/>
        </w:rPr>
        <w:t>ontvangen, een ondersteuningsplan op.</w:t>
      </w:r>
    </w:p>
    <w:p w:rsidR="005F0575" w:rsidRDefault="005F0575" w:rsidP="005F0575">
      <w:pPr>
        <w:rPr>
          <w:i/>
          <w:iCs/>
        </w:rPr>
      </w:pPr>
    </w:p>
    <w:p w:rsidR="005F0575" w:rsidRPr="005F0575" w:rsidRDefault="005F0575" w:rsidP="005F0575">
      <w:pPr>
        <w:rPr>
          <w:i/>
          <w:iCs/>
        </w:rPr>
      </w:pPr>
      <w:r w:rsidRPr="005F0575">
        <w:rPr>
          <w:i/>
          <w:iCs/>
        </w:rPr>
        <w:t>Voorafgaand aan het opstellen van een ondersteuningsplan</w:t>
      </w:r>
      <w:r>
        <w:rPr>
          <w:i/>
          <w:iCs/>
        </w:rPr>
        <w:t xml:space="preserve"> </w:t>
      </w:r>
      <w:r w:rsidRPr="005F0575">
        <w:rPr>
          <w:i/>
          <w:iCs/>
        </w:rPr>
        <w:t>bespreekt de zorgaanbieder met de cliënt wat diens wensen</w:t>
      </w:r>
      <w:r>
        <w:rPr>
          <w:i/>
          <w:iCs/>
        </w:rPr>
        <w:t xml:space="preserve"> </w:t>
      </w:r>
      <w:r w:rsidR="00992490">
        <w:rPr>
          <w:i/>
          <w:iCs/>
        </w:rPr>
        <w:t xml:space="preserve">en verwachtingen </w:t>
      </w:r>
      <w:r w:rsidRPr="005F0575">
        <w:rPr>
          <w:i/>
          <w:iCs/>
        </w:rPr>
        <w:t>zijn.</w:t>
      </w:r>
      <w:r w:rsidR="00992490">
        <w:rPr>
          <w:i/>
          <w:iCs/>
        </w:rPr>
        <w:t xml:space="preserve"> Wat kan de cliënt zelf en waar voegt de zorgaanbieder in?</w:t>
      </w:r>
      <w:r w:rsidRPr="005F0575">
        <w:rPr>
          <w:i/>
          <w:iCs/>
        </w:rPr>
        <w:t xml:space="preserve"> De zorgaanbieder wijst de cliënt tijdig op de mogelijkheid</w:t>
      </w:r>
      <w:r>
        <w:rPr>
          <w:i/>
          <w:iCs/>
        </w:rPr>
        <w:t xml:space="preserve"> </w:t>
      </w:r>
      <w:r w:rsidRPr="005F0575">
        <w:rPr>
          <w:i/>
          <w:iCs/>
        </w:rPr>
        <w:t>om zich te laten bijstaan door een cliëntondersteuner.</w:t>
      </w:r>
    </w:p>
    <w:p w:rsidR="005F0575" w:rsidRDefault="005F0575" w:rsidP="005F0575">
      <w:pPr>
        <w:rPr>
          <w:i/>
          <w:iCs/>
        </w:rPr>
      </w:pPr>
    </w:p>
    <w:p w:rsidR="005F0575" w:rsidRPr="005F0575" w:rsidRDefault="005F0575" w:rsidP="005F0575">
      <w:pPr>
        <w:rPr>
          <w:i/>
          <w:iCs/>
        </w:rPr>
      </w:pPr>
      <w:r w:rsidRPr="005F0575">
        <w:rPr>
          <w:i/>
          <w:iCs/>
        </w:rPr>
        <w:t>De zorgaanbieder bevordert de betrokkenheid van</w:t>
      </w:r>
      <w:r>
        <w:rPr>
          <w:i/>
          <w:iCs/>
        </w:rPr>
        <w:t xml:space="preserve"> </w:t>
      </w:r>
      <w:r w:rsidRPr="005F0575">
        <w:rPr>
          <w:i/>
          <w:iCs/>
        </w:rPr>
        <w:t>mantelzorgers bij het maken van de afspraken die in het</w:t>
      </w:r>
      <w:r>
        <w:rPr>
          <w:i/>
          <w:iCs/>
        </w:rPr>
        <w:t xml:space="preserve"> </w:t>
      </w:r>
      <w:r w:rsidRPr="005F0575">
        <w:rPr>
          <w:i/>
          <w:iCs/>
        </w:rPr>
        <w:t>ondersteuningsplan worden vastgelegd en bij de uitvoering van</w:t>
      </w:r>
      <w:r>
        <w:rPr>
          <w:i/>
          <w:iCs/>
        </w:rPr>
        <w:t xml:space="preserve"> </w:t>
      </w:r>
      <w:r w:rsidRPr="005F0575">
        <w:rPr>
          <w:i/>
          <w:iCs/>
        </w:rPr>
        <w:t>de werkzaamheden die in het ondersteuningsplan genoemd</w:t>
      </w:r>
      <w:r>
        <w:rPr>
          <w:i/>
          <w:iCs/>
        </w:rPr>
        <w:t xml:space="preserve"> </w:t>
      </w:r>
      <w:r w:rsidRPr="005F0575">
        <w:rPr>
          <w:i/>
          <w:iCs/>
        </w:rPr>
        <w:t>worden. Indien de cliënt echter de mantelzorgers hierbij niet wil</w:t>
      </w:r>
      <w:r>
        <w:rPr>
          <w:i/>
          <w:iCs/>
        </w:rPr>
        <w:t xml:space="preserve"> </w:t>
      </w:r>
      <w:r w:rsidRPr="005F0575">
        <w:rPr>
          <w:i/>
          <w:iCs/>
        </w:rPr>
        <w:t>betrekken respecteert de zorgaanbieder dat.</w:t>
      </w:r>
    </w:p>
    <w:p w:rsidR="005F0575" w:rsidRDefault="005F0575" w:rsidP="005F0575">
      <w:pPr>
        <w:rPr>
          <w:i/>
          <w:iCs/>
        </w:rPr>
      </w:pPr>
    </w:p>
    <w:p w:rsidR="005F0575" w:rsidRPr="005F0575" w:rsidRDefault="005F0575" w:rsidP="005F0575">
      <w:pPr>
        <w:rPr>
          <w:i/>
          <w:iCs/>
        </w:rPr>
      </w:pPr>
      <w:r w:rsidRPr="005F0575">
        <w:rPr>
          <w:i/>
          <w:iCs/>
        </w:rPr>
        <w:t>In het ondersteuning</w:t>
      </w:r>
      <w:r w:rsidR="00A414D1">
        <w:rPr>
          <w:i/>
          <w:iCs/>
        </w:rPr>
        <w:t>s</w:t>
      </w:r>
      <w:r w:rsidRPr="005F0575">
        <w:rPr>
          <w:i/>
          <w:iCs/>
        </w:rPr>
        <w:t>plan staat wat het doel is van de</w:t>
      </w:r>
      <w:r>
        <w:rPr>
          <w:i/>
          <w:iCs/>
        </w:rPr>
        <w:t xml:space="preserve"> </w:t>
      </w:r>
      <w:r w:rsidRPr="005F0575">
        <w:rPr>
          <w:i/>
          <w:iCs/>
        </w:rPr>
        <w:t>ondersteuning en welke afspraken de zorgaanbieder en de</w:t>
      </w:r>
      <w:r>
        <w:rPr>
          <w:i/>
          <w:iCs/>
        </w:rPr>
        <w:t xml:space="preserve"> </w:t>
      </w:r>
      <w:r w:rsidRPr="005F0575">
        <w:rPr>
          <w:i/>
          <w:iCs/>
        </w:rPr>
        <w:t>cliënt hebben gemaakt om dat doel te bereiken. Tevens wordt</w:t>
      </w:r>
      <w:r>
        <w:rPr>
          <w:i/>
          <w:iCs/>
        </w:rPr>
        <w:t xml:space="preserve"> </w:t>
      </w:r>
      <w:r w:rsidRPr="005F0575">
        <w:rPr>
          <w:i/>
          <w:iCs/>
        </w:rPr>
        <w:t>in het ondersteuningsplan beschreven wat de cliënt zelf doet en</w:t>
      </w:r>
      <w:r>
        <w:rPr>
          <w:i/>
          <w:iCs/>
        </w:rPr>
        <w:t xml:space="preserve"> </w:t>
      </w:r>
      <w:r w:rsidRPr="005F0575">
        <w:rPr>
          <w:i/>
          <w:iCs/>
        </w:rPr>
        <w:t>welke rol mantelzorgers en vrijwilligers eventueel hebben bij de</w:t>
      </w:r>
      <w:r>
        <w:rPr>
          <w:i/>
          <w:iCs/>
        </w:rPr>
        <w:t xml:space="preserve"> </w:t>
      </w:r>
      <w:r w:rsidRPr="005F0575">
        <w:rPr>
          <w:i/>
          <w:iCs/>
        </w:rPr>
        <w:t>in het ondersteuningsplan beschreven werkzaamheden.</w:t>
      </w:r>
    </w:p>
    <w:p w:rsidR="005F0575" w:rsidRDefault="005F0575" w:rsidP="005F0575">
      <w:pPr>
        <w:rPr>
          <w:i/>
          <w:iCs/>
        </w:rPr>
      </w:pPr>
    </w:p>
    <w:p w:rsidR="005F0575" w:rsidRPr="005F0575" w:rsidRDefault="005F0575" w:rsidP="005F0575">
      <w:pPr>
        <w:rPr>
          <w:i/>
          <w:iCs/>
        </w:rPr>
      </w:pPr>
      <w:r w:rsidRPr="005F0575">
        <w:rPr>
          <w:i/>
          <w:iCs/>
        </w:rPr>
        <w:t>Indien de cliënt tevens zorg of ondersteuning ontvangt van een</w:t>
      </w:r>
      <w:r>
        <w:rPr>
          <w:i/>
          <w:iCs/>
        </w:rPr>
        <w:t xml:space="preserve"> </w:t>
      </w:r>
      <w:r w:rsidRPr="005F0575">
        <w:rPr>
          <w:i/>
          <w:iCs/>
        </w:rPr>
        <w:t>andere zorgaanbieder of aanbieder van maatschappelijke</w:t>
      </w:r>
      <w:r>
        <w:rPr>
          <w:i/>
          <w:iCs/>
        </w:rPr>
        <w:t xml:space="preserve"> </w:t>
      </w:r>
      <w:r w:rsidRPr="005F0575">
        <w:rPr>
          <w:i/>
          <w:iCs/>
        </w:rPr>
        <w:t>ondersteuning, streeft de zorgaanbieder naar goede onderlinge</w:t>
      </w:r>
      <w:r>
        <w:rPr>
          <w:i/>
          <w:iCs/>
        </w:rPr>
        <w:t xml:space="preserve"> </w:t>
      </w:r>
      <w:r w:rsidRPr="005F0575">
        <w:rPr>
          <w:i/>
          <w:iCs/>
        </w:rPr>
        <w:t>afstemming van de werkzaamheden, mits de cliënt daarvoor</w:t>
      </w:r>
      <w:r>
        <w:rPr>
          <w:i/>
          <w:iCs/>
        </w:rPr>
        <w:t xml:space="preserve"> </w:t>
      </w:r>
      <w:r w:rsidRPr="005F0575">
        <w:rPr>
          <w:i/>
          <w:iCs/>
        </w:rPr>
        <w:t>toestemming geeft.</w:t>
      </w:r>
    </w:p>
    <w:p w:rsidR="005F0575" w:rsidRDefault="005F0575" w:rsidP="005F0575">
      <w:pPr>
        <w:rPr>
          <w:i/>
          <w:iCs/>
        </w:rPr>
      </w:pPr>
    </w:p>
    <w:p w:rsidR="00F41E52" w:rsidRDefault="005D6F65" w:rsidP="005F0575">
      <w:pPr>
        <w:rPr>
          <w:i/>
          <w:iCs/>
        </w:rPr>
      </w:pPr>
      <w:r w:rsidRPr="00F41E52">
        <w:rPr>
          <w:i/>
          <w:iCs/>
        </w:rPr>
        <w:t>Het ondersteuningsplan is voor de cliënt inzichtelijk via het elektronisch cliëntdossier.</w:t>
      </w:r>
    </w:p>
    <w:p w:rsidR="00F41E52" w:rsidRDefault="00F41E52" w:rsidP="005F0575">
      <w:pPr>
        <w:rPr>
          <w:i/>
          <w:iCs/>
        </w:rPr>
      </w:pPr>
    </w:p>
    <w:p w:rsidR="005F0575" w:rsidRPr="005F0575" w:rsidRDefault="005F0575" w:rsidP="005F0575">
      <w:pPr>
        <w:rPr>
          <w:i/>
          <w:iCs/>
        </w:rPr>
      </w:pPr>
      <w:r w:rsidRPr="00F41E52">
        <w:rPr>
          <w:i/>
          <w:iCs/>
        </w:rPr>
        <w:t>Het</w:t>
      </w:r>
      <w:r w:rsidRPr="005D6F65">
        <w:rPr>
          <w:i/>
          <w:iCs/>
        </w:rPr>
        <w:t xml:space="preserve"> </w:t>
      </w:r>
      <w:r w:rsidRPr="005F0575">
        <w:rPr>
          <w:i/>
          <w:iCs/>
        </w:rPr>
        <w:t>ondersteuningsplan kan in onderling overleg worden</w:t>
      </w:r>
      <w:r>
        <w:rPr>
          <w:i/>
          <w:iCs/>
        </w:rPr>
        <w:t xml:space="preserve"> </w:t>
      </w:r>
      <w:r w:rsidRPr="005F0575">
        <w:rPr>
          <w:i/>
          <w:iCs/>
        </w:rPr>
        <w:t>aangepast door de zorgaanbieder. Het ondersteuning</w:t>
      </w:r>
      <w:r w:rsidR="00A414D1">
        <w:rPr>
          <w:i/>
          <w:iCs/>
        </w:rPr>
        <w:t>s</w:t>
      </w:r>
      <w:r w:rsidRPr="005F0575">
        <w:rPr>
          <w:i/>
          <w:iCs/>
        </w:rPr>
        <w:t>plan wordt</w:t>
      </w:r>
      <w:r>
        <w:rPr>
          <w:i/>
          <w:iCs/>
        </w:rPr>
        <w:t xml:space="preserve"> </w:t>
      </w:r>
      <w:r w:rsidR="00992490">
        <w:rPr>
          <w:i/>
          <w:iCs/>
        </w:rPr>
        <w:t>minimaal éé</w:t>
      </w:r>
      <w:r w:rsidRPr="005F0575">
        <w:rPr>
          <w:i/>
          <w:iCs/>
        </w:rPr>
        <w:t>n per jaar geëvalueerd door de zorgaanbieder en de cliënt.</w:t>
      </w:r>
    </w:p>
    <w:p w:rsidR="005F0575" w:rsidRDefault="005F0575"/>
    <w:p w:rsidR="005F0575" w:rsidRPr="00D949DD" w:rsidRDefault="00D949DD" w:rsidP="00636405">
      <w:pPr>
        <w:spacing w:before="200"/>
        <w:rPr>
          <w:color w:val="00747A"/>
        </w:rPr>
      </w:pPr>
      <w:r w:rsidRPr="00D949DD">
        <w:rPr>
          <w:b/>
          <w:bCs/>
          <w:color w:val="00747A"/>
        </w:rPr>
        <w:t>Module 2</w:t>
      </w:r>
      <w:r w:rsidR="007F339D">
        <w:rPr>
          <w:b/>
          <w:bCs/>
          <w:color w:val="00747A"/>
        </w:rPr>
        <w:tab/>
      </w:r>
      <w:r w:rsidRPr="00D949DD">
        <w:rPr>
          <w:b/>
          <w:bCs/>
          <w:color w:val="00747A"/>
        </w:rPr>
        <w:t>Verplichtingen van de aanbieder en de cliënt</w:t>
      </w:r>
    </w:p>
    <w:p w:rsidR="005F0575" w:rsidRDefault="005F0575"/>
    <w:p w:rsidR="00D949DD" w:rsidRPr="00D949DD" w:rsidRDefault="00D949DD" w:rsidP="00D949DD">
      <w:pPr>
        <w:rPr>
          <w:i/>
          <w:iCs/>
        </w:rPr>
      </w:pPr>
      <w:r w:rsidRPr="00D949DD">
        <w:rPr>
          <w:i/>
          <w:iCs/>
        </w:rPr>
        <w:t>De aanbieder neemt bij zijn werkzaamheden de zorg in acht</w:t>
      </w:r>
      <w:r>
        <w:rPr>
          <w:i/>
          <w:iCs/>
        </w:rPr>
        <w:t xml:space="preserve"> </w:t>
      </w:r>
      <w:r w:rsidRPr="00D949DD">
        <w:rPr>
          <w:i/>
          <w:iCs/>
        </w:rPr>
        <w:t>van een goed aanbieder van maatschappelijke ondersteuning.</w:t>
      </w:r>
    </w:p>
    <w:p w:rsidR="00D949DD" w:rsidRDefault="00D949DD" w:rsidP="00D949DD">
      <w:pPr>
        <w:rPr>
          <w:i/>
          <w:iCs/>
        </w:rPr>
      </w:pPr>
    </w:p>
    <w:p w:rsidR="00D949DD" w:rsidRPr="00D949DD" w:rsidRDefault="00D949DD" w:rsidP="00D949DD">
      <w:pPr>
        <w:rPr>
          <w:i/>
          <w:iCs/>
        </w:rPr>
      </w:pPr>
      <w:r w:rsidRPr="00D949DD">
        <w:rPr>
          <w:i/>
          <w:iCs/>
        </w:rPr>
        <w:t>De aanbieder verstrekt voorzieningen veilig, doeltreffend,</w:t>
      </w:r>
      <w:r>
        <w:rPr>
          <w:i/>
          <w:iCs/>
        </w:rPr>
        <w:t xml:space="preserve"> </w:t>
      </w:r>
      <w:r w:rsidRPr="00D949DD">
        <w:rPr>
          <w:i/>
          <w:iCs/>
        </w:rPr>
        <w:t>doelmatig en cliëntgericht. Hij stemt deze af op de reële</w:t>
      </w:r>
      <w:r>
        <w:rPr>
          <w:i/>
          <w:iCs/>
        </w:rPr>
        <w:t xml:space="preserve"> </w:t>
      </w:r>
      <w:r w:rsidRPr="00D949DD">
        <w:rPr>
          <w:i/>
          <w:iCs/>
        </w:rPr>
        <w:t>behoefte van de cliënt en op andere vormen van zorg of hulp</w:t>
      </w:r>
      <w:r w:rsidR="008E150B">
        <w:rPr>
          <w:i/>
          <w:iCs/>
        </w:rPr>
        <w:t xml:space="preserve"> </w:t>
      </w:r>
      <w:r w:rsidRPr="00D949DD">
        <w:rPr>
          <w:i/>
          <w:iCs/>
        </w:rPr>
        <w:t>die de cliënt ontvangt. Voorzieningen worden verstrekt door</w:t>
      </w:r>
      <w:r>
        <w:rPr>
          <w:i/>
          <w:iCs/>
        </w:rPr>
        <w:t xml:space="preserve"> </w:t>
      </w:r>
      <w:r w:rsidRPr="00D949DD">
        <w:rPr>
          <w:i/>
          <w:iCs/>
        </w:rPr>
        <w:t>beroepskrachten in overeenstemming met de voor hen</w:t>
      </w:r>
      <w:r>
        <w:rPr>
          <w:i/>
          <w:iCs/>
        </w:rPr>
        <w:t xml:space="preserve"> </w:t>
      </w:r>
      <w:r w:rsidRPr="00D949DD">
        <w:rPr>
          <w:i/>
          <w:iCs/>
        </w:rPr>
        <w:t>geldende professionele standaard en met respect voor en</w:t>
      </w:r>
      <w:r w:rsidR="008E150B">
        <w:rPr>
          <w:i/>
          <w:iCs/>
        </w:rPr>
        <w:t xml:space="preserve"> </w:t>
      </w:r>
      <w:r w:rsidRPr="00D949DD">
        <w:rPr>
          <w:i/>
          <w:iCs/>
        </w:rPr>
        <w:t>achtneming van de rechten van de cliënt.</w:t>
      </w:r>
    </w:p>
    <w:p w:rsidR="00D949DD" w:rsidRDefault="00D949DD" w:rsidP="00D949DD">
      <w:pPr>
        <w:rPr>
          <w:i/>
          <w:iCs/>
        </w:rPr>
      </w:pPr>
    </w:p>
    <w:p w:rsidR="00D949DD" w:rsidRPr="00D949DD" w:rsidRDefault="00D949DD" w:rsidP="00D949DD">
      <w:pPr>
        <w:rPr>
          <w:i/>
          <w:iCs/>
        </w:rPr>
      </w:pPr>
      <w:r w:rsidRPr="00D949DD">
        <w:rPr>
          <w:i/>
          <w:iCs/>
        </w:rPr>
        <w:lastRenderedPageBreak/>
        <w:t>De aanbieder heeft een meldcode huiselijk geweld en</w:t>
      </w:r>
      <w:r w:rsidR="008E150B">
        <w:rPr>
          <w:i/>
          <w:iCs/>
        </w:rPr>
        <w:t xml:space="preserve"> </w:t>
      </w:r>
      <w:r w:rsidRPr="00D949DD">
        <w:rPr>
          <w:i/>
          <w:iCs/>
        </w:rPr>
        <w:t>kindermishandeling opgesteld. Medewerkers die de aanbieder</w:t>
      </w:r>
      <w:r w:rsidR="008E150B">
        <w:rPr>
          <w:i/>
          <w:iCs/>
        </w:rPr>
        <w:t xml:space="preserve"> </w:t>
      </w:r>
      <w:r w:rsidRPr="00D949DD">
        <w:rPr>
          <w:i/>
          <w:iCs/>
        </w:rPr>
        <w:t>inzet ter uitvoering van deze overeenkomst werken</w:t>
      </w:r>
      <w:r w:rsidR="008E150B">
        <w:rPr>
          <w:i/>
          <w:iCs/>
        </w:rPr>
        <w:t xml:space="preserve"> </w:t>
      </w:r>
      <w:r w:rsidRPr="00D949DD">
        <w:rPr>
          <w:i/>
          <w:iCs/>
        </w:rPr>
        <w:t>overeenkomstig deze meldcode.</w:t>
      </w:r>
    </w:p>
    <w:p w:rsidR="00D949DD" w:rsidRDefault="00D949DD" w:rsidP="00D949DD">
      <w:pPr>
        <w:rPr>
          <w:i/>
          <w:iCs/>
        </w:rPr>
      </w:pPr>
    </w:p>
    <w:p w:rsidR="00F41E52" w:rsidRDefault="00F41E52" w:rsidP="00F41E52">
      <w:pPr>
        <w:rPr>
          <w:i/>
          <w:iCs/>
        </w:rPr>
      </w:pPr>
      <w:r w:rsidRPr="00F41E52">
        <w:rPr>
          <w:i/>
          <w:iCs/>
        </w:rPr>
        <w:t>De aanbieder meldt een calamiteit of vorm van geweld, die tijdens de uitvoering van een</w:t>
      </w:r>
      <w:r>
        <w:rPr>
          <w:i/>
          <w:iCs/>
        </w:rPr>
        <w:t xml:space="preserve"> </w:t>
      </w:r>
      <w:r w:rsidRPr="00F41E52">
        <w:rPr>
          <w:i/>
          <w:iCs/>
        </w:rPr>
        <w:t>overeenkomst tot maatschappelijk ondersteuning heeft plaatsgevonden, altijd bij de</w:t>
      </w:r>
      <w:r>
        <w:rPr>
          <w:i/>
          <w:iCs/>
        </w:rPr>
        <w:t xml:space="preserve"> </w:t>
      </w:r>
      <w:r w:rsidRPr="00F41E52">
        <w:rPr>
          <w:i/>
          <w:iCs/>
        </w:rPr>
        <w:t>toezichthouder.</w:t>
      </w:r>
    </w:p>
    <w:p w:rsidR="00F41E52" w:rsidRDefault="00F41E52" w:rsidP="00D949DD">
      <w:pPr>
        <w:rPr>
          <w:i/>
          <w:iCs/>
        </w:rPr>
      </w:pPr>
    </w:p>
    <w:p w:rsidR="00D949DD" w:rsidRPr="00D949DD" w:rsidRDefault="00D949DD" w:rsidP="00D949DD">
      <w:pPr>
        <w:rPr>
          <w:i/>
          <w:iCs/>
        </w:rPr>
      </w:pPr>
      <w:r w:rsidRPr="00D949DD">
        <w:rPr>
          <w:i/>
          <w:iCs/>
        </w:rPr>
        <w:t>De cliënt geeft de aanbieder naar beste weten de inlichtingen</w:t>
      </w:r>
      <w:r w:rsidR="008E150B">
        <w:rPr>
          <w:i/>
          <w:iCs/>
        </w:rPr>
        <w:t xml:space="preserve"> </w:t>
      </w:r>
      <w:r w:rsidRPr="00D949DD">
        <w:rPr>
          <w:i/>
          <w:iCs/>
        </w:rPr>
        <w:t>en de medewerking die redelijkerwijs nodig is voor de</w:t>
      </w:r>
      <w:r w:rsidR="008E150B">
        <w:rPr>
          <w:i/>
          <w:iCs/>
        </w:rPr>
        <w:t xml:space="preserve"> </w:t>
      </w:r>
      <w:r w:rsidRPr="00D949DD">
        <w:rPr>
          <w:i/>
          <w:iCs/>
        </w:rPr>
        <w:t>uitvoering van de overeenkomst.</w:t>
      </w:r>
    </w:p>
    <w:p w:rsidR="00D949DD" w:rsidRDefault="00D949DD" w:rsidP="00D949DD">
      <w:pPr>
        <w:rPr>
          <w:i/>
          <w:iCs/>
        </w:rPr>
      </w:pPr>
    </w:p>
    <w:p w:rsidR="00D949DD" w:rsidRPr="008E150B" w:rsidRDefault="00D949DD" w:rsidP="00D949DD">
      <w:pPr>
        <w:rPr>
          <w:i/>
          <w:iCs/>
        </w:rPr>
      </w:pPr>
      <w:r w:rsidRPr="00D949DD">
        <w:rPr>
          <w:i/>
          <w:iCs/>
        </w:rPr>
        <w:t>De cliënt onthoudt zich ten opzichte van medewerkers van de</w:t>
      </w:r>
      <w:r w:rsidR="008E150B">
        <w:rPr>
          <w:i/>
          <w:iCs/>
        </w:rPr>
        <w:t xml:space="preserve"> </w:t>
      </w:r>
      <w:r w:rsidRPr="00D949DD">
        <w:rPr>
          <w:i/>
          <w:iCs/>
        </w:rPr>
        <w:t>aanbieder van discriminatie, agressief gedrag, intimidatie en</w:t>
      </w:r>
      <w:r w:rsidR="008E150B">
        <w:rPr>
          <w:i/>
          <w:iCs/>
        </w:rPr>
        <w:t xml:space="preserve"> </w:t>
      </w:r>
      <w:r w:rsidRPr="00D949DD">
        <w:rPr>
          <w:i/>
          <w:iCs/>
        </w:rPr>
        <w:t>ander maatschappelijk onacceptabel gedrag.</w:t>
      </w:r>
    </w:p>
    <w:p w:rsidR="00FC4A6E" w:rsidRDefault="00FC4A6E"/>
    <w:p w:rsidR="00D949DD" w:rsidRPr="008E150B" w:rsidRDefault="008E150B" w:rsidP="00636405">
      <w:pPr>
        <w:spacing w:before="200"/>
        <w:rPr>
          <w:color w:val="00747A"/>
        </w:rPr>
      </w:pPr>
      <w:r w:rsidRPr="008E150B">
        <w:rPr>
          <w:b/>
          <w:bCs/>
          <w:color w:val="00747A"/>
        </w:rPr>
        <w:t>Module 3</w:t>
      </w:r>
      <w:r w:rsidR="007F339D">
        <w:rPr>
          <w:b/>
          <w:bCs/>
          <w:color w:val="00747A"/>
        </w:rPr>
        <w:tab/>
      </w:r>
      <w:r w:rsidRPr="008E150B">
        <w:rPr>
          <w:b/>
          <w:bCs/>
          <w:color w:val="00747A"/>
        </w:rPr>
        <w:t>Privacy</w:t>
      </w:r>
    </w:p>
    <w:p w:rsidR="008E150B" w:rsidRPr="00F41E52" w:rsidRDefault="008E150B">
      <w:pPr>
        <w:rPr>
          <w:i/>
        </w:rPr>
      </w:pPr>
    </w:p>
    <w:p w:rsidR="00F41E52" w:rsidRPr="00F41E52" w:rsidRDefault="00F41E52" w:rsidP="00F41E52">
      <w:pPr>
        <w:rPr>
          <w:i/>
        </w:rPr>
      </w:pPr>
      <w:r w:rsidRPr="00F41E52">
        <w:rPr>
          <w:i/>
        </w:rPr>
        <w:t>Onverminderd het bij of krachtens de wet bepaalde, verstrekt de aanbieder aan anderen</w:t>
      </w:r>
      <w:r>
        <w:rPr>
          <w:i/>
        </w:rPr>
        <w:t xml:space="preserve"> </w:t>
      </w:r>
      <w:r w:rsidRPr="00F41E52">
        <w:rPr>
          <w:i/>
        </w:rPr>
        <w:t>dan de cliënt geen inlichtingen over de cliënt, dan wel inzage in of afschrift van de</w:t>
      </w:r>
      <w:r>
        <w:rPr>
          <w:i/>
        </w:rPr>
        <w:t xml:space="preserve"> </w:t>
      </w:r>
      <w:r w:rsidRPr="00F41E52">
        <w:rPr>
          <w:i/>
        </w:rPr>
        <w:t>bescheiden dan met zijn toestemming.</w:t>
      </w:r>
    </w:p>
    <w:p w:rsidR="00F41E52" w:rsidRPr="00F41E52" w:rsidRDefault="00F41E52">
      <w:pPr>
        <w:rPr>
          <w:i/>
        </w:rPr>
      </w:pPr>
    </w:p>
    <w:p w:rsidR="008E150B" w:rsidRPr="008E150B" w:rsidRDefault="008E150B" w:rsidP="008E150B">
      <w:pPr>
        <w:rPr>
          <w:i/>
          <w:iCs/>
        </w:rPr>
      </w:pPr>
      <w:r w:rsidRPr="008E150B">
        <w:rPr>
          <w:i/>
          <w:iCs/>
        </w:rPr>
        <w:t>De medewerkers van de aanbieder zijn verplicht tot</w:t>
      </w:r>
      <w:r>
        <w:rPr>
          <w:i/>
          <w:iCs/>
        </w:rPr>
        <w:t xml:space="preserve"> </w:t>
      </w:r>
      <w:r w:rsidRPr="008E150B">
        <w:rPr>
          <w:i/>
          <w:iCs/>
        </w:rPr>
        <w:t>geheimhouding van hetgeen hen in de uitoefening van hun</w:t>
      </w:r>
      <w:r>
        <w:rPr>
          <w:i/>
          <w:iCs/>
        </w:rPr>
        <w:t xml:space="preserve"> </w:t>
      </w:r>
      <w:r w:rsidRPr="008E150B">
        <w:rPr>
          <w:i/>
          <w:iCs/>
        </w:rPr>
        <w:t>beroep als geheim is toevertrouwd of hen als geheim ter kennis</w:t>
      </w:r>
      <w:r>
        <w:rPr>
          <w:i/>
          <w:iCs/>
        </w:rPr>
        <w:t xml:space="preserve"> </w:t>
      </w:r>
      <w:r w:rsidRPr="008E150B">
        <w:rPr>
          <w:i/>
          <w:iCs/>
        </w:rPr>
        <w:t>is gekomen of wat hen in de uitoefening van hun beroep ter</w:t>
      </w:r>
      <w:r>
        <w:rPr>
          <w:i/>
          <w:iCs/>
        </w:rPr>
        <w:t xml:space="preserve"> </w:t>
      </w:r>
      <w:r w:rsidRPr="008E150B">
        <w:rPr>
          <w:i/>
          <w:iCs/>
        </w:rPr>
        <w:t>kennis is gekomen en waarvan zij het vertrouwelijke karakter</w:t>
      </w:r>
      <w:r>
        <w:rPr>
          <w:i/>
          <w:iCs/>
        </w:rPr>
        <w:t xml:space="preserve"> </w:t>
      </w:r>
      <w:r w:rsidRPr="008E150B">
        <w:rPr>
          <w:i/>
          <w:iCs/>
        </w:rPr>
        <w:t>moeten begrijpen.</w:t>
      </w:r>
    </w:p>
    <w:p w:rsidR="008E150B" w:rsidRDefault="008E150B" w:rsidP="008E150B">
      <w:pPr>
        <w:rPr>
          <w:i/>
          <w:iCs/>
        </w:rPr>
      </w:pPr>
    </w:p>
    <w:p w:rsidR="008E150B" w:rsidRPr="008E150B" w:rsidRDefault="008E150B" w:rsidP="008E150B">
      <w:pPr>
        <w:rPr>
          <w:i/>
          <w:iCs/>
        </w:rPr>
      </w:pPr>
      <w:r w:rsidRPr="008E150B">
        <w:rPr>
          <w:i/>
          <w:iCs/>
        </w:rPr>
        <w:t>De geheimhoudingsplicht geldt niet ten opzichte van degenen</w:t>
      </w:r>
      <w:r>
        <w:rPr>
          <w:i/>
          <w:iCs/>
        </w:rPr>
        <w:t xml:space="preserve"> </w:t>
      </w:r>
      <w:r w:rsidRPr="008E150B">
        <w:rPr>
          <w:i/>
          <w:iCs/>
        </w:rPr>
        <w:t>die de aanbieder inzet voor de uitvoering van deze</w:t>
      </w:r>
      <w:r>
        <w:rPr>
          <w:i/>
          <w:iCs/>
        </w:rPr>
        <w:t xml:space="preserve"> </w:t>
      </w:r>
      <w:r w:rsidRPr="008E150B">
        <w:rPr>
          <w:i/>
          <w:iCs/>
        </w:rPr>
        <w:t>overeenkomst en het op basis daarvan afgesproken</w:t>
      </w:r>
      <w:r>
        <w:rPr>
          <w:i/>
          <w:iCs/>
        </w:rPr>
        <w:t xml:space="preserve"> </w:t>
      </w:r>
      <w:r w:rsidRPr="008E150B">
        <w:rPr>
          <w:i/>
          <w:iCs/>
        </w:rPr>
        <w:t>ondersteuningsplan.</w:t>
      </w:r>
    </w:p>
    <w:p w:rsidR="008E150B" w:rsidRDefault="008E150B" w:rsidP="008E150B">
      <w:pPr>
        <w:rPr>
          <w:i/>
          <w:iCs/>
        </w:rPr>
      </w:pPr>
    </w:p>
    <w:p w:rsidR="004F260B" w:rsidRPr="004F260B" w:rsidRDefault="004F260B" w:rsidP="004F260B">
      <w:pPr>
        <w:rPr>
          <w:i/>
          <w:iCs/>
        </w:rPr>
      </w:pPr>
      <w:r w:rsidRPr="004F260B">
        <w:rPr>
          <w:i/>
          <w:iCs/>
        </w:rPr>
        <w:t>De geheimhoudingsplicht kan met toestemming van de cliënt worden doorbroken voor het</w:t>
      </w:r>
    </w:p>
    <w:p w:rsidR="004F260B" w:rsidRPr="004F260B" w:rsidRDefault="004F260B" w:rsidP="004F260B">
      <w:pPr>
        <w:rPr>
          <w:i/>
          <w:iCs/>
        </w:rPr>
      </w:pPr>
      <w:r w:rsidRPr="004F260B">
        <w:rPr>
          <w:i/>
          <w:iCs/>
        </w:rPr>
        <w:t>verstrekken van bepaalde informatie. Er wordt altijd rekening gehouden met het vereiste</w:t>
      </w:r>
    </w:p>
    <w:p w:rsidR="004F260B" w:rsidRDefault="004F260B" w:rsidP="004F260B">
      <w:pPr>
        <w:rPr>
          <w:i/>
          <w:iCs/>
        </w:rPr>
      </w:pPr>
      <w:r w:rsidRPr="004F260B">
        <w:rPr>
          <w:i/>
          <w:iCs/>
        </w:rPr>
        <w:t>om vrijelijk toestemming te kunnen geven.</w:t>
      </w:r>
    </w:p>
    <w:p w:rsidR="004F260B" w:rsidRDefault="004F260B" w:rsidP="008E150B">
      <w:pPr>
        <w:rPr>
          <w:i/>
          <w:iCs/>
        </w:rPr>
      </w:pPr>
    </w:p>
    <w:p w:rsidR="008E150B" w:rsidRPr="008E150B" w:rsidRDefault="008E150B" w:rsidP="008E150B">
      <w:pPr>
        <w:rPr>
          <w:i/>
          <w:iCs/>
        </w:rPr>
      </w:pPr>
      <w:r w:rsidRPr="008E150B">
        <w:rPr>
          <w:i/>
          <w:iCs/>
        </w:rPr>
        <w:t>In het kader van de melding van een calamiteit of van geweld</w:t>
      </w:r>
      <w:r>
        <w:rPr>
          <w:i/>
          <w:iCs/>
        </w:rPr>
        <w:t xml:space="preserve"> </w:t>
      </w:r>
      <w:r w:rsidRPr="008E150B">
        <w:rPr>
          <w:i/>
          <w:iCs/>
        </w:rPr>
        <w:t>bij de verstrekking van een voorziening kunnen gegevens van de</w:t>
      </w:r>
      <w:r>
        <w:rPr>
          <w:i/>
          <w:iCs/>
        </w:rPr>
        <w:t xml:space="preserve"> </w:t>
      </w:r>
      <w:r w:rsidRPr="008E150B">
        <w:rPr>
          <w:i/>
          <w:iCs/>
        </w:rPr>
        <w:t>cliënt gemeld worden zonder toestemming van de cliënt indien</w:t>
      </w:r>
      <w:r>
        <w:rPr>
          <w:i/>
          <w:iCs/>
        </w:rPr>
        <w:t xml:space="preserve"> </w:t>
      </w:r>
      <w:r w:rsidRPr="008E150B">
        <w:rPr>
          <w:i/>
          <w:iCs/>
        </w:rPr>
        <w:t>de cliënt niet in staat is toestemming te geven dan wel dit</w:t>
      </w:r>
      <w:r>
        <w:rPr>
          <w:i/>
          <w:iCs/>
        </w:rPr>
        <w:t xml:space="preserve"> </w:t>
      </w:r>
      <w:r w:rsidRPr="008E150B">
        <w:rPr>
          <w:i/>
          <w:iCs/>
        </w:rPr>
        <w:t>noodzakelijk kan worden geacht ter bescherming van de cliënt</w:t>
      </w:r>
      <w:r w:rsidR="004F260B">
        <w:rPr>
          <w:i/>
          <w:iCs/>
        </w:rPr>
        <w:t xml:space="preserve">, </w:t>
      </w:r>
      <w:r w:rsidR="004F260B" w:rsidRPr="004F260B">
        <w:rPr>
          <w:i/>
          <w:iCs/>
        </w:rPr>
        <w:t>in overeenstemming met de wet</w:t>
      </w:r>
      <w:r w:rsidRPr="008E150B">
        <w:rPr>
          <w:i/>
          <w:iCs/>
        </w:rPr>
        <w:t>.</w:t>
      </w:r>
    </w:p>
    <w:p w:rsidR="008E150B" w:rsidRDefault="008E150B" w:rsidP="008E150B">
      <w:pPr>
        <w:rPr>
          <w:i/>
          <w:iCs/>
        </w:rPr>
      </w:pPr>
    </w:p>
    <w:p w:rsidR="008E150B" w:rsidRPr="008E150B" w:rsidRDefault="008E150B" w:rsidP="008E150B">
      <w:pPr>
        <w:rPr>
          <w:i/>
          <w:iCs/>
        </w:rPr>
      </w:pPr>
      <w:r w:rsidRPr="008E150B">
        <w:rPr>
          <w:i/>
          <w:iCs/>
        </w:rPr>
        <w:t>In het kader van melding van huiselijk geweld of</w:t>
      </w:r>
      <w:r>
        <w:rPr>
          <w:i/>
          <w:iCs/>
        </w:rPr>
        <w:t xml:space="preserve"> </w:t>
      </w:r>
      <w:r w:rsidRPr="008E150B">
        <w:rPr>
          <w:i/>
          <w:iCs/>
        </w:rPr>
        <w:t>kindermishandeling kan de zorgaanbieder, desgevraagd of</w:t>
      </w:r>
      <w:r>
        <w:rPr>
          <w:i/>
          <w:iCs/>
        </w:rPr>
        <w:t xml:space="preserve"> </w:t>
      </w:r>
      <w:r w:rsidRPr="008E150B">
        <w:rPr>
          <w:i/>
          <w:iCs/>
        </w:rPr>
        <w:t>uit eigen beweging, inlichtingen verstrekken aan Veilig Thuis</w:t>
      </w:r>
      <w:r>
        <w:rPr>
          <w:i/>
          <w:iCs/>
        </w:rPr>
        <w:t xml:space="preserve"> </w:t>
      </w:r>
      <w:r w:rsidRPr="008E150B">
        <w:rPr>
          <w:i/>
          <w:iCs/>
        </w:rPr>
        <w:t>zonder toestemming van degene die het betreft als het</w:t>
      </w:r>
      <w:r>
        <w:rPr>
          <w:i/>
          <w:iCs/>
        </w:rPr>
        <w:t xml:space="preserve"> </w:t>
      </w:r>
      <w:r w:rsidRPr="008E150B">
        <w:rPr>
          <w:i/>
          <w:iCs/>
        </w:rPr>
        <w:t>verstrekken van die inlichtingen noodzakelijk kan worden</w:t>
      </w:r>
      <w:r>
        <w:rPr>
          <w:i/>
          <w:iCs/>
        </w:rPr>
        <w:t xml:space="preserve"> </w:t>
      </w:r>
      <w:r w:rsidRPr="008E150B">
        <w:rPr>
          <w:i/>
          <w:iCs/>
        </w:rPr>
        <w:t>geacht om een situatie van huiselijk geweld of</w:t>
      </w:r>
      <w:r>
        <w:rPr>
          <w:i/>
          <w:iCs/>
        </w:rPr>
        <w:t xml:space="preserve"> </w:t>
      </w:r>
      <w:r w:rsidRPr="008E150B">
        <w:rPr>
          <w:i/>
          <w:iCs/>
        </w:rPr>
        <w:t>kindermishandeling te beëindigen of om een redelijk</w:t>
      </w:r>
      <w:r>
        <w:rPr>
          <w:i/>
          <w:iCs/>
        </w:rPr>
        <w:t xml:space="preserve"> </w:t>
      </w:r>
      <w:r w:rsidRPr="008E150B">
        <w:rPr>
          <w:i/>
          <w:iCs/>
        </w:rPr>
        <w:t>vermoeden daarvan te onderzoeken.</w:t>
      </w:r>
    </w:p>
    <w:p w:rsidR="008E150B" w:rsidRDefault="008E150B" w:rsidP="008E150B">
      <w:pPr>
        <w:rPr>
          <w:i/>
          <w:iCs/>
        </w:rPr>
      </w:pPr>
    </w:p>
    <w:p w:rsidR="008E150B" w:rsidRPr="008E150B" w:rsidRDefault="008E150B" w:rsidP="008E150B">
      <w:pPr>
        <w:rPr>
          <w:i/>
          <w:iCs/>
        </w:rPr>
      </w:pPr>
      <w:r w:rsidRPr="008E150B">
        <w:rPr>
          <w:i/>
          <w:iCs/>
        </w:rPr>
        <w:t>De aanbieder kan zonder toestemming van de cliënt, uit</w:t>
      </w:r>
      <w:r>
        <w:rPr>
          <w:i/>
          <w:iCs/>
        </w:rPr>
        <w:t xml:space="preserve"> </w:t>
      </w:r>
      <w:r w:rsidRPr="008E150B">
        <w:rPr>
          <w:i/>
          <w:iCs/>
        </w:rPr>
        <w:t xml:space="preserve">eigen beweging of </w:t>
      </w:r>
      <w:r w:rsidR="006470F4">
        <w:rPr>
          <w:i/>
          <w:iCs/>
        </w:rPr>
        <w:t>op aanvraag van de gemeente</w:t>
      </w:r>
      <w:r w:rsidRPr="008E150B">
        <w:rPr>
          <w:i/>
          <w:iCs/>
        </w:rPr>
        <w:t>, gegevens verstrekken aan</w:t>
      </w:r>
      <w:r>
        <w:rPr>
          <w:i/>
          <w:iCs/>
        </w:rPr>
        <w:t xml:space="preserve"> </w:t>
      </w:r>
      <w:r w:rsidRPr="008E150B">
        <w:rPr>
          <w:i/>
          <w:iCs/>
        </w:rPr>
        <w:t>de gemeente</w:t>
      </w:r>
      <w:r w:rsidR="006470F4">
        <w:rPr>
          <w:i/>
          <w:iCs/>
        </w:rPr>
        <w:t xml:space="preserve"> of het CAK</w:t>
      </w:r>
      <w:r w:rsidRPr="008E150B">
        <w:rPr>
          <w:i/>
          <w:iCs/>
        </w:rPr>
        <w:t xml:space="preserve"> voor zover de gegevens noodzakelijk zijn voor</w:t>
      </w:r>
      <w:r>
        <w:rPr>
          <w:i/>
          <w:iCs/>
        </w:rPr>
        <w:t xml:space="preserve"> </w:t>
      </w:r>
      <w:r w:rsidRPr="008E150B">
        <w:rPr>
          <w:i/>
          <w:iCs/>
        </w:rPr>
        <w:t>de uitvoering van een van de volgende taken:</w:t>
      </w:r>
    </w:p>
    <w:p w:rsidR="008E150B" w:rsidRPr="004F260B" w:rsidRDefault="008E150B" w:rsidP="004F260B">
      <w:pPr>
        <w:pStyle w:val="Lijstalinea"/>
        <w:numPr>
          <w:ilvl w:val="0"/>
          <w:numId w:val="1"/>
        </w:numPr>
        <w:rPr>
          <w:i/>
          <w:iCs/>
        </w:rPr>
      </w:pPr>
      <w:r w:rsidRPr="004F260B">
        <w:rPr>
          <w:i/>
          <w:iCs/>
        </w:rPr>
        <w:lastRenderedPageBreak/>
        <w:t>het bepalen van de eigen bijdrage van de cliënt in de kosten van de maatwerkvoorziening;</w:t>
      </w:r>
    </w:p>
    <w:p w:rsidR="008E150B" w:rsidRPr="004F260B" w:rsidRDefault="008E150B" w:rsidP="004F260B">
      <w:pPr>
        <w:pStyle w:val="Lijstalinea"/>
        <w:numPr>
          <w:ilvl w:val="0"/>
          <w:numId w:val="1"/>
        </w:numPr>
        <w:rPr>
          <w:i/>
          <w:iCs/>
        </w:rPr>
      </w:pPr>
      <w:r w:rsidRPr="004F260B">
        <w:rPr>
          <w:i/>
          <w:iCs/>
        </w:rPr>
        <w:t>het bepalen van de bijdrage van de onderhoudsplichtige ouders of degene die anders dan als ouder het gezag uitoefent over de cliënt in de kosten van de maatwerkvoorziening;</w:t>
      </w:r>
    </w:p>
    <w:p w:rsidR="008E150B" w:rsidRPr="004F260B" w:rsidRDefault="008E150B" w:rsidP="004F260B">
      <w:pPr>
        <w:pStyle w:val="Lijstalinea"/>
        <w:numPr>
          <w:ilvl w:val="0"/>
          <w:numId w:val="1"/>
        </w:numPr>
        <w:rPr>
          <w:i/>
          <w:iCs/>
        </w:rPr>
      </w:pPr>
      <w:r w:rsidRPr="004F260B">
        <w:rPr>
          <w:i/>
          <w:iCs/>
        </w:rPr>
        <w:t>het uitvoeren van onderzoek na de melding van de cliënt dat hij behoefte heeft aan maatschappelijke ondersteuning;</w:t>
      </w:r>
    </w:p>
    <w:p w:rsidR="008E150B" w:rsidRPr="004F260B" w:rsidRDefault="008E150B" w:rsidP="004F260B">
      <w:pPr>
        <w:pStyle w:val="Lijstalinea"/>
        <w:numPr>
          <w:ilvl w:val="0"/>
          <w:numId w:val="1"/>
        </w:numPr>
        <w:rPr>
          <w:i/>
          <w:iCs/>
        </w:rPr>
      </w:pPr>
      <w:r w:rsidRPr="004F260B">
        <w:rPr>
          <w:i/>
          <w:iCs/>
        </w:rPr>
        <w:t>het periodiek onderzoeken of de maatwerkvoorziening nog toereikend is;</w:t>
      </w:r>
    </w:p>
    <w:p w:rsidR="008E150B" w:rsidRPr="004F260B" w:rsidRDefault="008E150B" w:rsidP="004F260B">
      <w:pPr>
        <w:pStyle w:val="Lijstalinea"/>
        <w:numPr>
          <w:ilvl w:val="0"/>
          <w:numId w:val="1"/>
        </w:numPr>
        <w:rPr>
          <w:i/>
          <w:iCs/>
        </w:rPr>
      </w:pPr>
      <w:r w:rsidRPr="004F260B">
        <w:rPr>
          <w:i/>
          <w:iCs/>
        </w:rPr>
        <w:t>het herzien of intrekken van het besluit tot toekenning van maatwerkvoorziening;</w:t>
      </w:r>
    </w:p>
    <w:p w:rsidR="008E150B" w:rsidRPr="004F260B" w:rsidRDefault="008E150B" w:rsidP="004F260B">
      <w:pPr>
        <w:pStyle w:val="Lijstalinea"/>
        <w:numPr>
          <w:ilvl w:val="0"/>
          <w:numId w:val="1"/>
        </w:numPr>
        <w:rPr>
          <w:i/>
          <w:iCs/>
        </w:rPr>
      </w:pPr>
      <w:r w:rsidRPr="004F260B">
        <w:rPr>
          <w:i/>
          <w:iCs/>
        </w:rPr>
        <w:t>het verhalen van kosten van maatschappelijke ondersteuning op degene die jegens de cliënt verplicht is schade te vergoeden in verband met het feit dat aanleiding heeft gegeven voor het verstrekken van de maatwerkvoorziening.</w:t>
      </w:r>
    </w:p>
    <w:p w:rsidR="008E150B" w:rsidRDefault="008E150B" w:rsidP="008E150B">
      <w:pPr>
        <w:rPr>
          <w:i/>
          <w:iCs/>
        </w:rPr>
      </w:pPr>
    </w:p>
    <w:p w:rsidR="008E150B" w:rsidRDefault="004F260B" w:rsidP="004F260B">
      <w:pPr>
        <w:rPr>
          <w:i/>
          <w:iCs/>
        </w:rPr>
      </w:pPr>
      <w:r w:rsidRPr="004F260B">
        <w:rPr>
          <w:i/>
          <w:iCs/>
        </w:rPr>
        <w:t>Als het vragen van toestemming niet mogelijk is of een onevenredige inspanning vergt en</w:t>
      </w:r>
      <w:r>
        <w:rPr>
          <w:i/>
          <w:iCs/>
        </w:rPr>
        <w:t xml:space="preserve"> </w:t>
      </w:r>
      <w:r w:rsidRPr="004F260B">
        <w:rPr>
          <w:i/>
          <w:iCs/>
        </w:rPr>
        <w:t>overigens aan de wettelijke voorwaarden voor zorgvuldigheid en het beschermen van de</w:t>
      </w:r>
      <w:r>
        <w:rPr>
          <w:i/>
          <w:iCs/>
        </w:rPr>
        <w:t xml:space="preserve"> </w:t>
      </w:r>
      <w:r w:rsidRPr="004F260B">
        <w:rPr>
          <w:i/>
          <w:iCs/>
        </w:rPr>
        <w:t>persoonlijke levenssfeer van de betrokkene voldaan is, kunnen zonder toestemming van de</w:t>
      </w:r>
      <w:r>
        <w:rPr>
          <w:i/>
          <w:iCs/>
        </w:rPr>
        <w:t xml:space="preserve"> </w:t>
      </w:r>
      <w:r w:rsidRPr="004F260B">
        <w:rPr>
          <w:i/>
          <w:iCs/>
        </w:rPr>
        <w:t>cliënt inlichtingen worden verstrekt en inzage worden verleend in diens dossier ten behoeve</w:t>
      </w:r>
      <w:r>
        <w:rPr>
          <w:i/>
          <w:iCs/>
        </w:rPr>
        <w:t xml:space="preserve"> </w:t>
      </w:r>
      <w:r w:rsidRPr="004F260B">
        <w:rPr>
          <w:i/>
          <w:iCs/>
        </w:rPr>
        <w:t>van statistiek en wetenschappelijk onderzoek, zover de gegevens noodzakelijk zijn voor</w:t>
      </w:r>
      <w:r>
        <w:rPr>
          <w:i/>
          <w:iCs/>
        </w:rPr>
        <w:t xml:space="preserve"> </w:t>
      </w:r>
      <w:r w:rsidRPr="004F260B">
        <w:rPr>
          <w:i/>
          <w:iCs/>
        </w:rPr>
        <w:t>statistiek of het onderzoek.</w:t>
      </w:r>
    </w:p>
    <w:p w:rsidR="004F260B" w:rsidRDefault="004F260B" w:rsidP="004F260B"/>
    <w:p w:rsidR="008E150B" w:rsidRPr="007F339D" w:rsidRDefault="007F339D" w:rsidP="00636405">
      <w:pPr>
        <w:spacing w:before="200"/>
        <w:rPr>
          <w:color w:val="00747A"/>
        </w:rPr>
      </w:pPr>
      <w:r w:rsidRPr="007F339D">
        <w:rPr>
          <w:b/>
          <w:bCs/>
          <w:color w:val="00747A"/>
        </w:rPr>
        <w:t>Module 4</w:t>
      </w:r>
      <w:r>
        <w:rPr>
          <w:b/>
          <w:bCs/>
          <w:color w:val="00747A"/>
        </w:rPr>
        <w:tab/>
      </w:r>
      <w:r w:rsidRPr="007F339D">
        <w:rPr>
          <w:b/>
          <w:bCs/>
          <w:color w:val="00747A"/>
        </w:rPr>
        <w:t>Dossier</w:t>
      </w:r>
    </w:p>
    <w:p w:rsidR="008E150B" w:rsidRDefault="008E150B"/>
    <w:p w:rsidR="007F339D" w:rsidRPr="007F339D" w:rsidRDefault="007F339D" w:rsidP="007A78FC">
      <w:pPr>
        <w:rPr>
          <w:i/>
          <w:iCs/>
        </w:rPr>
      </w:pPr>
      <w:r w:rsidRPr="007F339D">
        <w:rPr>
          <w:i/>
          <w:iCs/>
        </w:rPr>
        <w:t>De overeenkomst, het ondersteuningsplan en</w:t>
      </w:r>
      <w:r w:rsidR="00470E64">
        <w:rPr>
          <w:i/>
          <w:iCs/>
        </w:rPr>
        <w:t xml:space="preserve"> </w:t>
      </w:r>
      <w:r w:rsidRPr="007F339D">
        <w:rPr>
          <w:i/>
          <w:iCs/>
        </w:rPr>
        <w:t>de andere gegevens die de</w:t>
      </w:r>
      <w:r w:rsidR="007A78FC">
        <w:rPr>
          <w:i/>
          <w:iCs/>
        </w:rPr>
        <w:t xml:space="preserve"> </w:t>
      </w:r>
      <w:r w:rsidR="007A78FC" w:rsidRPr="007A78FC">
        <w:rPr>
          <w:i/>
          <w:iCs/>
        </w:rPr>
        <w:t>zorgaanbieder heeft vastgelegd</w:t>
      </w:r>
      <w:r w:rsidRPr="007F339D">
        <w:rPr>
          <w:i/>
          <w:iCs/>
        </w:rPr>
        <w:t xml:space="preserve"> ten behoeve van de uitvoering</w:t>
      </w:r>
      <w:r w:rsidR="00470E64">
        <w:rPr>
          <w:i/>
          <w:iCs/>
        </w:rPr>
        <w:t xml:space="preserve"> </w:t>
      </w:r>
      <w:r w:rsidRPr="007F339D">
        <w:rPr>
          <w:i/>
          <w:iCs/>
        </w:rPr>
        <w:t>daarvan vormen samen het dossier van de cliënt.</w:t>
      </w:r>
    </w:p>
    <w:p w:rsidR="007F339D" w:rsidRDefault="007F339D" w:rsidP="007F339D">
      <w:pPr>
        <w:rPr>
          <w:i/>
          <w:iCs/>
        </w:rPr>
      </w:pPr>
    </w:p>
    <w:p w:rsidR="007F339D" w:rsidRPr="007F339D" w:rsidRDefault="007F339D" w:rsidP="007A78FC">
      <w:pPr>
        <w:rPr>
          <w:i/>
          <w:iCs/>
        </w:rPr>
      </w:pPr>
      <w:r w:rsidRPr="007F339D">
        <w:rPr>
          <w:i/>
          <w:iCs/>
        </w:rPr>
        <w:t>De cliënt heeft recht op inzage in het dossier en krijgt daarvan</w:t>
      </w:r>
      <w:r w:rsidR="00470E64">
        <w:rPr>
          <w:i/>
          <w:iCs/>
        </w:rPr>
        <w:t xml:space="preserve"> </w:t>
      </w:r>
      <w:r w:rsidRPr="007F339D">
        <w:rPr>
          <w:i/>
          <w:iCs/>
        </w:rPr>
        <w:t xml:space="preserve">desgevraagd een afschrift. </w:t>
      </w:r>
      <w:r w:rsidR="007A78FC" w:rsidRPr="007A78FC">
        <w:rPr>
          <w:i/>
          <w:iCs/>
        </w:rPr>
        <w:t>Het verstrekken van een afschrift aan de cliënt gebeurt kosteloos. Voor bijkomende kopieën</w:t>
      </w:r>
      <w:r w:rsidR="007A78FC">
        <w:rPr>
          <w:i/>
          <w:iCs/>
        </w:rPr>
        <w:t xml:space="preserve"> </w:t>
      </w:r>
      <w:r w:rsidR="007A78FC" w:rsidRPr="007A78FC">
        <w:rPr>
          <w:i/>
          <w:iCs/>
        </w:rPr>
        <w:t>kunnen de administratieve, redelijke kosten aan de cliënt worden doorberekend.</w:t>
      </w:r>
    </w:p>
    <w:p w:rsidR="00470E64" w:rsidRDefault="00470E64" w:rsidP="007F339D">
      <w:pPr>
        <w:rPr>
          <w:i/>
          <w:iCs/>
        </w:rPr>
      </w:pPr>
    </w:p>
    <w:p w:rsidR="007F339D" w:rsidRPr="007F339D" w:rsidRDefault="007A78FC" w:rsidP="007A78FC">
      <w:pPr>
        <w:rPr>
          <w:i/>
          <w:iCs/>
        </w:rPr>
      </w:pPr>
      <w:r w:rsidRPr="007A78FC">
        <w:rPr>
          <w:i/>
          <w:iCs/>
        </w:rPr>
        <w:t>De zorgaanbieder kan het inzagerecht beperken voor zover de persoonlijke levenssfeer van</w:t>
      </w:r>
      <w:r>
        <w:rPr>
          <w:i/>
          <w:iCs/>
        </w:rPr>
        <w:t xml:space="preserve"> </w:t>
      </w:r>
      <w:r w:rsidRPr="007A78FC">
        <w:rPr>
          <w:i/>
          <w:iCs/>
        </w:rPr>
        <w:t>een ander dan de cliënt daardoor zou worden geschaad dan wel dit noodzakelijk is om een</w:t>
      </w:r>
      <w:r>
        <w:rPr>
          <w:i/>
          <w:iCs/>
        </w:rPr>
        <w:t xml:space="preserve"> </w:t>
      </w:r>
      <w:r w:rsidRPr="007A78FC">
        <w:rPr>
          <w:i/>
          <w:iCs/>
        </w:rPr>
        <w:t>situatie van huiselijk geweld of kindermishandeling te beëindigen dan wel een redelijk</w:t>
      </w:r>
      <w:bookmarkStart w:id="0" w:name="_GoBack"/>
      <w:bookmarkEnd w:id="0"/>
      <w:r>
        <w:rPr>
          <w:i/>
          <w:iCs/>
        </w:rPr>
        <w:t xml:space="preserve"> </w:t>
      </w:r>
      <w:r w:rsidRPr="007A78FC">
        <w:rPr>
          <w:i/>
          <w:iCs/>
        </w:rPr>
        <w:t>vermoeden daarvan te onderzoeken.</w:t>
      </w:r>
    </w:p>
    <w:p w:rsidR="00470E64" w:rsidRDefault="00470E64" w:rsidP="007F339D">
      <w:pPr>
        <w:rPr>
          <w:i/>
          <w:iCs/>
        </w:rPr>
      </w:pPr>
    </w:p>
    <w:p w:rsidR="007F339D" w:rsidRPr="007F339D" w:rsidRDefault="007F339D" w:rsidP="007F339D">
      <w:pPr>
        <w:rPr>
          <w:i/>
          <w:iCs/>
        </w:rPr>
      </w:pPr>
      <w:r w:rsidRPr="007F339D">
        <w:rPr>
          <w:i/>
          <w:iCs/>
        </w:rPr>
        <w:t>De zorgaanbieder bewaart het dossier 15 jaar en zoveel langer</w:t>
      </w:r>
      <w:r w:rsidR="00470E64">
        <w:rPr>
          <w:i/>
          <w:iCs/>
        </w:rPr>
        <w:t xml:space="preserve"> </w:t>
      </w:r>
      <w:r w:rsidRPr="007F339D">
        <w:rPr>
          <w:i/>
          <w:iCs/>
        </w:rPr>
        <w:t>als redelijkerwijs in verband met een zorgvuldige uitvoering van</w:t>
      </w:r>
      <w:r w:rsidR="00470E64">
        <w:rPr>
          <w:i/>
          <w:iCs/>
        </w:rPr>
        <w:t xml:space="preserve"> </w:t>
      </w:r>
      <w:r w:rsidRPr="007F339D">
        <w:rPr>
          <w:i/>
          <w:iCs/>
        </w:rPr>
        <w:t xml:space="preserve">de taak van de aanbieder op grond van de </w:t>
      </w:r>
      <w:proofErr w:type="spellStart"/>
      <w:r w:rsidRPr="007F339D">
        <w:rPr>
          <w:i/>
          <w:iCs/>
        </w:rPr>
        <w:t>Wmo</w:t>
      </w:r>
      <w:proofErr w:type="spellEnd"/>
      <w:r w:rsidRPr="007F339D">
        <w:rPr>
          <w:i/>
          <w:iCs/>
        </w:rPr>
        <w:t xml:space="preserve"> 2015</w:t>
      </w:r>
      <w:r w:rsidR="00470E64">
        <w:rPr>
          <w:i/>
          <w:iCs/>
        </w:rPr>
        <w:t xml:space="preserve"> </w:t>
      </w:r>
      <w:r w:rsidRPr="007F339D">
        <w:rPr>
          <w:i/>
          <w:iCs/>
        </w:rPr>
        <w:t>noodzakelijk is.</w:t>
      </w:r>
    </w:p>
    <w:p w:rsidR="00470E64" w:rsidRPr="006F3A7D" w:rsidRDefault="00470E64" w:rsidP="007F339D">
      <w:pPr>
        <w:rPr>
          <w:iCs/>
        </w:rPr>
      </w:pPr>
    </w:p>
    <w:p w:rsidR="007F339D" w:rsidRPr="00870A2D" w:rsidRDefault="00870A2D" w:rsidP="00636405">
      <w:pPr>
        <w:spacing w:before="200"/>
        <w:rPr>
          <w:color w:val="00747A"/>
        </w:rPr>
      </w:pPr>
      <w:r w:rsidRPr="00870A2D">
        <w:rPr>
          <w:b/>
          <w:bCs/>
          <w:color w:val="00747A"/>
        </w:rPr>
        <w:t>Module 5</w:t>
      </w:r>
      <w:r>
        <w:rPr>
          <w:b/>
          <w:bCs/>
          <w:color w:val="00747A"/>
        </w:rPr>
        <w:tab/>
      </w:r>
      <w:r w:rsidRPr="00870A2D">
        <w:rPr>
          <w:b/>
          <w:bCs/>
          <w:color w:val="00747A"/>
        </w:rPr>
        <w:t>Mantelzorg</w:t>
      </w:r>
    </w:p>
    <w:p w:rsidR="008E150B" w:rsidRDefault="008E150B"/>
    <w:p w:rsidR="00870A2D" w:rsidRPr="00870A2D" w:rsidRDefault="00870A2D" w:rsidP="00870A2D">
      <w:pPr>
        <w:rPr>
          <w:i/>
          <w:iCs/>
        </w:rPr>
      </w:pPr>
      <w:r w:rsidRPr="00870A2D">
        <w:rPr>
          <w:i/>
          <w:iCs/>
        </w:rPr>
        <w:t>De zorgaanbieder informeert de mantelzorger(s) over zijn</w:t>
      </w:r>
      <w:r>
        <w:rPr>
          <w:i/>
          <w:iCs/>
        </w:rPr>
        <w:t xml:space="preserve"> </w:t>
      </w:r>
      <w:r w:rsidRPr="00870A2D">
        <w:rPr>
          <w:i/>
          <w:iCs/>
        </w:rPr>
        <w:t>werkzaamheden ten behoeve van de cliënt indien en voor zover</w:t>
      </w:r>
      <w:r>
        <w:rPr>
          <w:i/>
          <w:iCs/>
        </w:rPr>
        <w:t xml:space="preserve"> </w:t>
      </w:r>
      <w:r w:rsidRPr="00870A2D">
        <w:rPr>
          <w:i/>
          <w:iCs/>
        </w:rPr>
        <w:t>de cliënt daarvoor toestemming heeft gegeven.</w:t>
      </w:r>
    </w:p>
    <w:p w:rsidR="00870A2D" w:rsidRDefault="00870A2D" w:rsidP="00870A2D">
      <w:pPr>
        <w:rPr>
          <w:i/>
          <w:iCs/>
        </w:rPr>
      </w:pPr>
    </w:p>
    <w:p w:rsidR="00870A2D" w:rsidRPr="00870A2D" w:rsidRDefault="00870A2D" w:rsidP="00870A2D">
      <w:pPr>
        <w:rPr>
          <w:i/>
          <w:iCs/>
        </w:rPr>
      </w:pPr>
      <w:r w:rsidRPr="00870A2D">
        <w:rPr>
          <w:i/>
          <w:iCs/>
        </w:rPr>
        <w:t>De zorgaanbieder streeft naar een goede afstemming van zijn</w:t>
      </w:r>
      <w:r>
        <w:rPr>
          <w:i/>
          <w:iCs/>
        </w:rPr>
        <w:t xml:space="preserve"> </w:t>
      </w:r>
      <w:r w:rsidRPr="00870A2D">
        <w:rPr>
          <w:i/>
          <w:iCs/>
        </w:rPr>
        <w:t>werkzaamheden met de werkzaamheden van mantelzorgers.</w:t>
      </w:r>
    </w:p>
    <w:p w:rsidR="00870A2D" w:rsidRDefault="00870A2D" w:rsidP="00870A2D">
      <w:pPr>
        <w:rPr>
          <w:i/>
          <w:iCs/>
        </w:rPr>
      </w:pPr>
    </w:p>
    <w:p w:rsidR="00870A2D" w:rsidRPr="00870A2D" w:rsidRDefault="00870A2D" w:rsidP="00870A2D">
      <w:pPr>
        <w:rPr>
          <w:i/>
          <w:iCs/>
        </w:rPr>
      </w:pPr>
      <w:r w:rsidRPr="00870A2D">
        <w:rPr>
          <w:i/>
          <w:iCs/>
        </w:rPr>
        <w:t>De zorgaanbieder informeert de mantelzorgers over</w:t>
      </w:r>
      <w:r>
        <w:rPr>
          <w:i/>
          <w:iCs/>
        </w:rPr>
        <w:t xml:space="preserve"> </w:t>
      </w:r>
      <w:r w:rsidRPr="00870A2D">
        <w:rPr>
          <w:i/>
          <w:iCs/>
        </w:rPr>
        <w:t>mogelijkheden om mantelzorgers te ondersteunen bij hun</w:t>
      </w:r>
      <w:r>
        <w:rPr>
          <w:i/>
          <w:iCs/>
        </w:rPr>
        <w:t xml:space="preserve"> </w:t>
      </w:r>
      <w:r w:rsidRPr="00870A2D">
        <w:rPr>
          <w:i/>
          <w:iCs/>
        </w:rPr>
        <w:t>werkzaamheden, waaronder mogelijkheden van scholing en</w:t>
      </w:r>
      <w:r>
        <w:rPr>
          <w:i/>
          <w:iCs/>
        </w:rPr>
        <w:t xml:space="preserve"> </w:t>
      </w:r>
      <w:r w:rsidRPr="00870A2D">
        <w:rPr>
          <w:i/>
          <w:iCs/>
        </w:rPr>
        <w:t>respijtzorg.</w:t>
      </w:r>
    </w:p>
    <w:p w:rsidR="00870A2D" w:rsidRDefault="00870A2D" w:rsidP="00870A2D">
      <w:pPr>
        <w:rPr>
          <w:i/>
          <w:iCs/>
        </w:rPr>
      </w:pPr>
    </w:p>
    <w:p w:rsidR="00870A2D" w:rsidRPr="00870A2D" w:rsidRDefault="00870A2D" w:rsidP="00870A2D">
      <w:pPr>
        <w:rPr>
          <w:i/>
          <w:iCs/>
        </w:rPr>
      </w:pPr>
      <w:r w:rsidRPr="00870A2D">
        <w:rPr>
          <w:i/>
          <w:iCs/>
        </w:rPr>
        <w:t>De zorgaanbieder is niet verantwoordelijk voor de</w:t>
      </w:r>
      <w:r>
        <w:rPr>
          <w:i/>
          <w:iCs/>
        </w:rPr>
        <w:t xml:space="preserve"> </w:t>
      </w:r>
      <w:r w:rsidRPr="00870A2D">
        <w:rPr>
          <w:i/>
          <w:iCs/>
        </w:rPr>
        <w:t>werkzaamheden van mantelzorgers en is niet aansprakelijk</w:t>
      </w:r>
      <w:r>
        <w:rPr>
          <w:i/>
          <w:iCs/>
        </w:rPr>
        <w:t xml:space="preserve"> </w:t>
      </w:r>
      <w:r w:rsidRPr="00870A2D">
        <w:rPr>
          <w:i/>
          <w:iCs/>
        </w:rPr>
        <w:t>voor schade die mantelzorgers in de uitvoering van hun</w:t>
      </w:r>
      <w:r>
        <w:rPr>
          <w:i/>
          <w:iCs/>
        </w:rPr>
        <w:t xml:space="preserve"> </w:t>
      </w:r>
      <w:r w:rsidRPr="00870A2D">
        <w:rPr>
          <w:i/>
          <w:iCs/>
        </w:rPr>
        <w:t>werkzaamheden lijden of veroorzaken.</w:t>
      </w:r>
    </w:p>
    <w:p w:rsidR="00870A2D" w:rsidRDefault="00870A2D"/>
    <w:p w:rsidR="00870A2D" w:rsidRPr="00870A2D" w:rsidRDefault="00870A2D" w:rsidP="00636405">
      <w:pPr>
        <w:spacing w:before="200"/>
        <w:rPr>
          <w:color w:val="00747A"/>
        </w:rPr>
      </w:pPr>
      <w:r w:rsidRPr="00870A2D">
        <w:rPr>
          <w:b/>
          <w:bCs/>
          <w:color w:val="00747A"/>
        </w:rPr>
        <w:t>Module 6</w:t>
      </w:r>
      <w:r>
        <w:rPr>
          <w:b/>
          <w:bCs/>
          <w:color w:val="00747A"/>
        </w:rPr>
        <w:tab/>
      </w:r>
      <w:r w:rsidRPr="00870A2D">
        <w:rPr>
          <w:b/>
          <w:bCs/>
          <w:color w:val="00747A"/>
        </w:rPr>
        <w:t>Budget</w:t>
      </w:r>
    </w:p>
    <w:p w:rsidR="00870A2D" w:rsidRDefault="00870A2D"/>
    <w:p w:rsidR="0018569D" w:rsidRPr="0018569D" w:rsidRDefault="0018569D" w:rsidP="0018569D">
      <w:pPr>
        <w:rPr>
          <w:i/>
          <w:iCs/>
        </w:rPr>
      </w:pPr>
      <w:r w:rsidRPr="0018569D">
        <w:rPr>
          <w:i/>
          <w:iCs/>
        </w:rPr>
        <w:t>De zorgaanbieder informeert de cliënt voorafgaand aan het</w:t>
      </w:r>
      <w:r>
        <w:rPr>
          <w:i/>
          <w:iCs/>
        </w:rPr>
        <w:t xml:space="preserve"> </w:t>
      </w:r>
      <w:r w:rsidRPr="0018569D">
        <w:rPr>
          <w:i/>
          <w:iCs/>
        </w:rPr>
        <w:t>eerste overleg over het ondersteuningsplan over de hoogte van</w:t>
      </w:r>
      <w:r>
        <w:rPr>
          <w:i/>
          <w:iCs/>
        </w:rPr>
        <w:t xml:space="preserve"> </w:t>
      </w:r>
      <w:r w:rsidRPr="0018569D">
        <w:rPr>
          <w:i/>
          <w:iCs/>
        </w:rPr>
        <w:t xml:space="preserve">het </w:t>
      </w:r>
      <w:r w:rsidR="006F3A7D">
        <w:rPr>
          <w:i/>
          <w:iCs/>
        </w:rPr>
        <w:t>arrangement</w:t>
      </w:r>
      <w:r w:rsidRPr="0018569D">
        <w:rPr>
          <w:i/>
          <w:iCs/>
        </w:rPr>
        <w:t xml:space="preserve"> dat de gemeente ter beschikking heeft gesteld voor</w:t>
      </w:r>
      <w:r>
        <w:rPr>
          <w:i/>
          <w:iCs/>
        </w:rPr>
        <w:t xml:space="preserve"> </w:t>
      </w:r>
      <w:r w:rsidRPr="0018569D">
        <w:rPr>
          <w:i/>
          <w:iCs/>
        </w:rPr>
        <w:t>ondersteuning van de cliënt. De zorgaanbieder informeert de</w:t>
      </w:r>
      <w:r>
        <w:rPr>
          <w:i/>
          <w:iCs/>
        </w:rPr>
        <w:t xml:space="preserve"> </w:t>
      </w:r>
      <w:r w:rsidRPr="0018569D">
        <w:rPr>
          <w:i/>
          <w:iCs/>
        </w:rPr>
        <w:t>cliënt tevens over de mogelijkheden om desgewenst voor eigen</w:t>
      </w:r>
      <w:r>
        <w:rPr>
          <w:i/>
          <w:iCs/>
        </w:rPr>
        <w:t xml:space="preserve"> </w:t>
      </w:r>
      <w:r w:rsidRPr="0018569D">
        <w:rPr>
          <w:i/>
          <w:iCs/>
        </w:rPr>
        <w:t>rekening meer ondersteuning in te kopen en over de daarvoor</w:t>
      </w:r>
      <w:r>
        <w:rPr>
          <w:i/>
          <w:iCs/>
        </w:rPr>
        <w:t xml:space="preserve"> </w:t>
      </w:r>
      <w:r w:rsidRPr="0018569D">
        <w:rPr>
          <w:i/>
          <w:iCs/>
        </w:rPr>
        <w:t>geldende tarieven.</w:t>
      </w:r>
    </w:p>
    <w:p w:rsidR="0018569D" w:rsidRDefault="0018569D" w:rsidP="0018569D">
      <w:pPr>
        <w:rPr>
          <w:i/>
          <w:iCs/>
        </w:rPr>
      </w:pPr>
    </w:p>
    <w:p w:rsidR="0018569D" w:rsidRPr="0018569D" w:rsidRDefault="0018569D" w:rsidP="0018569D">
      <w:pPr>
        <w:rPr>
          <w:i/>
          <w:iCs/>
        </w:rPr>
      </w:pPr>
      <w:r w:rsidRPr="0018569D">
        <w:rPr>
          <w:i/>
          <w:iCs/>
        </w:rPr>
        <w:t>De zorgaanbieder maakt inzichtelijk waarvoor het budget</w:t>
      </w:r>
      <w:r>
        <w:rPr>
          <w:i/>
          <w:iCs/>
        </w:rPr>
        <w:t xml:space="preserve"> </w:t>
      </w:r>
      <w:r w:rsidRPr="0018569D">
        <w:rPr>
          <w:i/>
          <w:iCs/>
        </w:rPr>
        <w:t>ingezet kan worden, zodat het de cliënt duidelijk is wat zijn</w:t>
      </w:r>
      <w:r>
        <w:rPr>
          <w:i/>
          <w:iCs/>
        </w:rPr>
        <w:t xml:space="preserve"> </w:t>
      </w:r>
      <w:r w:rsidRPr="0018569D">
        <w:rPr>
          <w:i/>
          <w:iCs/>
        </w:rPr>
        <w:t>keuzemogelijkheden zijn.</w:t>
      </w:r>
    </w:p>
    <w:p w:rsidR="0018569D" w:rsidRDefault="0018569D" w:rsidP="0018569D">
      <w:pPr>
        <w:rPr>
          <w:i/>
          <w:iCs/>
        </w:rPr>
      </w:pPr>
    </w:p>
    <w:p w:rsidR="0018569D" w:rsidRPr="0018569D" w:rsidRDefault="0018569D" w:rsidP="0018569D">
      <w:pPr>
        <w:rPr>
          <w:i/>
          <w:iCs/>
        </w:rPr>
      </w:pPr>
      <w:r w:rsidRPr="0018569D">
        <w:rPr>
          <w:i/>
          <w:iCs/>
        </w:rPr>
        <w:t>De zorgaanbieder stelt de cliënt ervan op de hoogte dat hij het</w:t>
      </w:r>
      <w:r>
        <w:rPr>
          <w:i/>
          <w:iCs/>
        </w:rPr>
        <w:t xml:space="preserve"> </w:t>
      </w:r>
      <w:r w:rsidRPr="0018569D">
        <w:rPr>
          <w:i/>
          <w:iCs/>
        </w:rPr>
        <w:t>budget niet volledig hoeft te benutten.</w:t>
      </w:r>
    </w:p>
    <w:p w:rsidR="0018569D" w:rsidRDefault="0018569D" w:rsidP="0018569D">
      <w:pPr>
        <w:rPr>
          <w:i/>
          <w:iCs/>
        </w:rPr>
      </w:pPr>
    </w:p>
    <w:p w:rsidR="00870A2D" w:rsidRPr="0018569D" w:rsidRDefault="0018569D" w:rsidP="0018569D">
      <w:pPr>
        <w:rPr>
          <w:i/>
          <w:iCs/>
        </w:rPr>
      </w:pPr>
      <w:r w:rsidRPr="0018569D">
        <w:rPr>
          <w:i/>
          <w:iCs/>
        </w:rPr>
        <w:t>De zorgaanbieder informeert de cliënt over de eigen bijdrage</w:t>
      </w:r>
      <w:r>
        <w:rPr>
          <w:i/>
          <w:iCs/>
        </w:rPr>
        <w:t xml:space="preserve"> </w:t>
      </w:r>
      <w:r w:rsidRPr="0018569D">
        <w:rPr>
          <w:i/>
          <w:iCs/>
        </w:rPr>
        <w:t>regeling.</w:t>
      </w:r>
    </w:p>
    <w:p w:rsidR="00870A2D" w:rsidRDefault="00870A2D"/>
    <w:p w:rsidR="00870A2D" w:rsidRPr="0018569D" w:rsidRDefault="0018569D" w:rsidP="00636405">
      <w:pPr>
        <w:spacing w:before="200"/>
        <w:rPr>
          <w:color w:val="00747A"/>
        </w:rPr>
      </w:pPr>
      <w:r w:rsidRPr="0018569D">
        <w:rPr>
          <w:b/>
          <w:bCs/>
          <w:color w:val="00747A"/>
        </w:rPr>
        <w:t>Module 7</w:t>
      </w:r>
      <w:r w:rsidRPr="0018569D">
        <w:rPr>
          <w:b/>
          <w:bCs/>
          <w:color w:val="00747A"/>
        </w:rPr>
        <w:tab/>
        <w:t>Annulering / no show</w:t>
      </w:r>
    </w:p>
    <w:p w:rsidR="00870A2D" w:rsidRDefault="00870A2D"/>
    <w:p w:rsidR="0018569D" w:rsidRPr="0018569D" w:rsidRDefault="0018569D" w:rsidP="0018569D">
      <w:pPr>
        <w:rPr>
          <w:i/>
          <w:iCs/>
        </w:rPr>
      </w:pPr>
      <w:r w:rsidRPr="0018569D">
        <w:rPr>
          <w:i/>
          <w:iCs/>
        </w:rPr>
        <w:t>Indien de cliënt geen gebruik maakt van de afgesproken</w:t>
      </w:r>
      <w:r>
        <w:rPr>
          <w:i/>
          <w:iCs/>
        </w:rPr>
        <w:t xml:space="preserve"> </w:t>
      </w:r>
      <w:r w:rsidRPr="0018569D">
        <w:rPr>
          <w:i/>
          <w:iCs/>
        </w:rPr>
        <w:t xml:space="preserve">ondersteuning, meldt hij dit uiterlijk </w:t>
      </w:r>
      <w:r w:rsidR="005D6F65" w:rsidRPr="007A78FC">
        <w:rPr>
          <w:i/>
          <w:iCs/>
        </w:rPr>
        <w:t>24</w:t>
      </w:r>
      <w:r w:rsidRPr="007A78FC">
        <w:rPr>
          <w:i/>
          <w:iCs/>
        </w:rPr>
        <w:t xml:space="preserve"> uur van tevoren aan de aanbieder.</w:t>
      </w:r>
    </w:p>
    <w:p w:rsidR="0018569D" w:rsidRDefault="0018569D" w:rsidP="0018569D">
      <w:pPr>
        <w:rPr>
          <w:i/>
          <w:iCs/>
        </w:rPr>
      </w:pPr>
    </w:p>
    <w:p w:rsidR="0018569D" w:rsidRPr="0018569D" w:rsidRDefault="0018569D" w:rsidP="0018569D">
      <w:pPr>
        <w:rPr>
          <w:i/>
          <w:iCs/>
        </w:rPr>
      </w:pPr>
      <w:r w:rsidRPr="0018569D">
        <w:rPr>
          <w:i/>
          <w:iCs/>
        </w:rPr>
        <w:t>Indien de cliënt geen gebruik maakt van de afgesproken</w:t>
      </w:r>
      <w:r>
        <w:rPr>
          <w:i/>
          <w:iCs/>
        </w:rPr>
        <w:t xml:space="preserve"> </w:t>
      </w:r>
      <w:r w:rsidRPr="0018569D">
        <w:rPr>
          <w:i/>
          <w:iCs/>
        </w:rPr>
        <w:t>ondersteuning zonder dit tijdig aan de aanbieder te melden, is</w:t>
      </w:r>
      <w:r>
        <w:rPr>
          <w:i/>
          <w:iCs/>
        </w:rPr>
        <w:t xml:space="preserve"> </w:t>
      </w:r>
      <w:r w:rsidRPr="0018569D">
        <w:rPr>
          <w:i/>
          <w:iCs/>
        </w:rPr>
        <w:t>de aanbieder gerechtigd de schade die hij hierdoor leidt te</w:t>
      </w:r>
      <w:r>
        <w:rPr>
          <w:i/>
          <w:iCs/>
        </w:rPr>
        <w:t xml:space="preserve"> </w:t>
      </w:r>
      <w:r w:rsidRPr="0018569D">
        <w:rPr>
          <w:i/>
          <w:iCs/>
        </w:rPr>
        <w:t>verhalen op de cliënt. De schade is gelijk aan het bedrag</w:t>
      </w:r>
      <w:r>
        <w:rPr>
          <w:i/>
          <w:iCs/>
        </w:rPr>
        <w:t xml:space="preserve"> </w:t>
      </w:r>
      <w:r w:rsidRPr="0018569D">
        <w:rPr>
          <w:i/>
          <w:iCs/>
        </w:rPr>
        <w:t>waarop de aanbieder aanspraak had kunnen maken als de</w:t>
      </w:r>
      <w:r>
        <w:rPr>
          <w:i/>
          <w:iCs/>
        </w:rPr>
        <w:t xml:space="preserve"> </w:t>
      </w:r>
      <w:r w:rsidRPr="0018569D">
        <w:rPr>
          <w:i/>
          <w:iCs/>
        </w:rPr>
        <w:t>cliënt wel gebruik had gemaakt van de afgesproken</w:t>
      </w:r>
      <w:r>
        <w:rPr>
          <w:i/>
          <w:iCs/>
        </w:rPr>
        <w:t xml:space="preserve"> </w:t>
      </w:r>
      <w:r w:rsidRPr="0018569D">
        <w:rPr>
          <w:i/>
          <w:iCs/>
        </w:rPr>
        <w:t>ondersteuning.</w:t>
      </w:r>
    </w:p>
    <w:p w:rsidR="0018569D" w:rsidRDefault="0018569D" w:rsidP="0018569D">
      <w:pPr>
        <w:rPr>
          <w:i/>
          <w:iCs/>
        </w:rPr>
      </w:pPr>
    </w:p>
    <w:p w:rsidR="00870A2D" w:rsidRPr="0018569D" w:rsidRDefault="0018569D" w:rsidP="0018569D">
      <w:pPr>
        <w:rPr>
          <w:i/>
          <w:iCs/>
        </w:rPr>
      </w:pPr>
      <w:r w:rsidRPr="0018569D">
        <w:rPr>
          <w:i/>
          <w:iCs/>
        </w:rPr>
        <w:t>De aanbieder brengt geen bedrag in rekening als de cliënt door</w:t>
      </w:r>
      <w:r>
        <w:rPr>
          <w:i/>
          <w:iCs/>
        </w:rPr>
        <w:t xml:space="preserve"> </w:t>
      </w:r>
      <w:r w:rsidRPr="0018569D">
        <w:rPr>
          <w:i/>
          <w:iCs/>
        </w:rPr>
        <w:t>overmacht achterwege heeft gelaten te melden dat hij geen</w:t>
      </w:r>
      <w:r>
        <w:rPr>
          <w:i/>
          <w:iCs/>
        </w:rPr>
        <w:t xml:space="preserve"> </w:t>
      </w:r>
      <w:r w:rsidRPr="0018569D">
        <w:rPr>
          <w:i/>
          <w:iCs/>
        </w:rPr>
        <w:t>gebruik maakt van de afgesproken ondersteuning.</w:t>
      </w:r>
    </w:p>
    <w:p w:rsidR="0018569D" w:rsidRDefault="0018569D"/>
    <w:p w:rsidR="0018569D" w:rsidRPr="0018569D" w:rsidRDefault="0018569D" w:rsidP="00636405">
      <w:pPr>
        <w:spacing w:before="200"/>
        <w:rPr>
          <w:color w:val="00747A"/>
        </w:rPr>
      </w:pPr>
      <w:r w:rsidRPr="0018569D">
        <w:rPr>
          <w:b/>
          <w:bCs/>
          <w:color w:val="00747A"/>
        </w:rPr>
        <w:t>Module 8</w:t>
      </w:r>
      <w:r w:rsidRPr="0018569D">
        <w:rPr>
          <w:b/>
          <w:bCs/>
          <w:color w:val="00747A"/>
        </w:rPr>
        <w:tab/>
        <w:t>Betaling door de cliënt</w:t>
      </w:r>
    </w:p>
    <w:p w:rsidR="0018569D" w:rsidRDefault="0018569D"/>
    <w:p w:rsidR="0018569D" w:rsidRPr="0018569D" w:rsidRDefault="0018569D" w:rsidP="0018569D">
      <w:pPr>
        <w:rPr>
          <w:i/>
          <w:iCs/>
        </w:rPr>
      </w:pPr>
      <w:r w:rsidRPr="0018569D">
        <w:rPr>
          <w:i/>
          <w:iCs/>
        </w:rPr>
        <w:t>De aanbieder brengt de bedragen die de cliënt hem ter zake</w:t>
      </w:r>
      <w:r>
        <w:rPr>
          <w:i/>
          <w:iCs/>
        </w:rPr>
        <w:t xml:space="preserve"> </w:t>
      </w:r>
      <w:r w:rsidRPr="0018569D">
        <w:rPr>
          <w:i/>
          <w:iCs/>
        </w:rPr>
        <w:t>van de uitvoering van deze overeenkomst verschuldigd is</w:t>
      </w:r>
      <w:r>
        <w:rPr>
          <w:i/>
          <w:iCs/>
        </w:rPr>
        <w:t xml:space="preserve"> </w:t>
      </w:r>
      <w:r w:rsidRPr="0018569D">
        <w:rPr>
          <w:i/>
          <w:iCs/>
        </w:rPr>
        <w:t>maandelijks achteraf in rekening aan de cliënt.</w:t>
      </w:r>
    </w:p>
    <w:p w:rsidR="0018569D" w:rsidRDefault="0018569D" w:rsidP="0018569D">
      <w:pPr>
        <w:rPr>
          <w:i/>
          <w:iCs/>
        </w:rPr>
      </w:pPr>
    </w:p>
    <w:p w:rsidR="0018569D" w:rsidRPr="0018569D" w:rsidRDefault="0018569D" w:rsidP="0018569D">
      <w:pPr>
        <w:rPr>
          <w:i/>
          <w:iCs/>
        </w:rPr>
      </w:pPr>
      <w:r w:rsidRPr="0018569D">
        <w:rPr>
          <w:i/>
          <w:iCs/>
        </w:rPr>
        <w:lastRenderedPageBreak/>
        <w:t>Uit een factuur blijkt waarop deze betrekking heeft. Betreft het</w:t>
      </w:r>
      <w:r>
        <w:rPr>
          <w:i/>
          <w:iCs/>
        </w:rPr>
        <w:t xml:space="preserve"> </w:t>
      </w:r>
      <w:r w:rsidRPr="0018569D">
        <w:rPr>
          <w:i/>
          <w:iCs/>
        </w:rPr>
        <w:t>geboden maatschappelijke ondersteuning dan wordt vermeld</w:t>
      </w:r>
      <w:r>
        <w:rPr>
          <w:i/>
          <w:iCs/>
        </w:rPr>
        <w:t xml:space="preserve"> </w:t>
      </w:r>
      <w:r w:rsidRPr="0018569D">
        <w:rPr>
          <w:i/>
          <w:iCs/>
        </w:rPr>
        <w:t>welke ondersteuning is geboden, hoeveel ondersteuning is</w:t>
      </w:r>
      <w:r>
        <w:rPr>
          <w:i/>
          <w:iCs/>
        </w:rPr>
        <w:t xml:space="preserve"> </w:t>
      </w:r>
      <w:r w:rsidRPr="0018569D">
        <w:rPr>
          <w:i/>
          <w:iCs/>
        </w:rPr>
        <w:t>geboden en tegen welk tarief.</w:t>
      </w:r>
      <w:r w:rsidR="006F3A7D">
        <w:rPr>
          <w:i/>
          <w:iCs/>
        </w:rPr>
        <w:t xml:space="preserve"> Het kan ook een dienst zijn die wij leveren.</w:t>
      </w:r>
    </w:p>
    <w:p w:rsidR="0018569D" w:rsidRDefault="0018569D" w:rsidP="0018569D">
      <w:pPr>
        <w:rPr>
          <w:i/>
          <w:iCs/>
        </w:rPr>
      </w:pPr>
    </w:p>
    <w:p w:rsidR="0018569D" w:rsidRPr="0018569D" w:rsidRDefault="0018569D" w:rsidP="0018569D">
      <w:pPr>
        <w:rPr>
          <w:i/>
          <w:iCs/>
        </w:rPr>
      </w:pPr>
      <w:r w:rsidRPr="0018569D">
        <w:rPr>
          <w:i/>
          <w:iCs/>
        </w:rPr>
        <w:t>De cliënt betaalt de factuur binnen 30 dagen.</w:t>
      </w:r>
    </w:p>
    <w:p w:rsidR="0018569D" w:rsidRDefault="0018569D" w:rsidP="0018569D">
      <w:pPr>
        <w:rPr>
          <w:i/>
          <w:iCs/>
        </w:rPr>
      </w:pPr>
    </w:p>
    <w:p w:rsidR="0018569D" w:rsidRPr="0018569D" w:rsidRDefault="0018569D" w:rsidP="0018569D">
      <w:pPr>
        <w:rPr>
          <w:i/>
          <w:iCs/>
        </w:rPr>
      </w:pPr>
      <w:r w:rsidRPr="0018569D">
        <w:rPr>
          <w:i/>
          <w:iCs/>
        </w:rPr>
        <w:t>Indien de cliënt de factuur niet binnen 30 dagen betaalt stuurt</w:t>
      </w:r>
      <w:r>
        <w:rPr>
          <w:i/>
          <w:iCs/>
        </w:rPr>
        <w:t xml:space="preserve"> </w:t>
      </w:r>
      <w:r w:rsidRPr="0018569D">
        <w:rPr>
          <w:i/>
          <w:iCs/>
        </w:rPr>
        <w:t>de aanbieder hem een betalingsherinnering en geeft de cliënt</w:t>
      </w:r>
      <w:r>
        <w:rPr>
          <w:i/>
          <w:iCs/>
        </w:rPr>
        <w:t xml:space="preserve"> </w:t>
      </w:r>
      <w:r w:rsidRPr="0018569D">
        <w:rPr>
          <w:i/>
          <w:iCs/>
        </w:rPr>
        <w:t>de gelegenheid om binnen 14 dagen na de dag van verzending</w:t>
      </w:r>
      <w:r>
        <w:rPr>
          <w:i/>
          <w:iCs/>
        </w:rPr>
        <w:t xml:space="preserve"> </w:t>
      </w:r>
      <w:r w:rsidRPr="0018569D">
        <w:rPr>
          <w:i/>
          <w:iCs/>
        </w:rPr>
        <w:t>van de betalingsherinnering alsnog te betalen. In de</w:t>
      </w:r>
      <w:r>
        <w:rPr>
          <w:i/>
          <w:iCs/>
        </w:rPr>
        <w:t xml:space="preserve"> </w:t>
      </w:r>
      <w:r w:rsidRPr="0018569D">
        <w:rPr>
          <w:i/>
          <w:iCs/>
        </w:rPr>
        <w:t>herinnering vermeldt de aanbieder dat kosten zijn verschuldigd</w:t>
      </w:r>
      <w:r>
        <w:rPr>
          <w:i/>
          <w:iCs/>
        </w:rPr>
        <w:t xml:space="preserve"> </w:t>
      </w:r>
      <w:r w:rsidRPr="0018569D">
        <w:rPr>
          <w:i/>
          <w:iCs/>
        </w:rPr>
        <w:t>als de cliënt niet binnen de genoemde termijn betaalt en</w:t>
      </w:r>
      <w:r>
        <w:rPr>
          <w:i/>
          <w:iCs/>
        </w:rPr>
        <w:t xml:space="preserve"> </w:t>
      </w:r>
      <w:r w:rsidRPr="0018569D">
        <w:rPr>
          <w:i/>
          <w:iCs/>
        </w:rPr>
        <w:t>informeert hij de cliënt over de hoogte van deze kosten.</w:t>
      </w:r>
    </w:p>
    <w:p w:rsidR="0018569D" w:rsidRDefault="0018569D" w:rsidP="0018569D">
      <w:pPr>
        <w:rPr>
          <w:i/>
          <w:iCs/>
        </w:rPr>
      </w:pPr>
    </w:p>
    <w:p w:rsidR="0018569D" w:rsidRPr="0018569D" w:rsidRDefault="0018569D" w:rsidP="0018569D">
      <w:pPr>
        <w:rPr>
          <w:i/>
          <w:iCs/>
        </w:rPr>
      </w:pPr>
      <w:r w:rsidRPr="0018569D">
        <w:rPr>
          <w:i/>
          <w:iCs/>
        </w:rPr>
        <w:t>Als na de factuur na het verstrijken van de tweede</w:t>
      </w:r>
      <w:r>
        <w:rPr>
          <w:i/>
          <w:iCs/>
        </w:rPr>
        <w:t xml:space="preserve"> </w:t>
      </w:r>
      <w:r w:rsidRPr="0018569D">
        <w:rPr>
          <w:i/>
          <w:iCs/>
        </w:rPr>
        <w:t>betalingstermijn nog niet is voldaan, is de aanbieder, vanaf de</w:t>
      </w:r>
      <w:r>
        <w:rPr>
          <w:i/>
          <w:iCs/>
        </w:rPr>
        <w:t xml:space="preserve"> </w:t>
      </w:r>
      <w:r w:rsidRPr="0018569D">
        <w:rPr>
          <w:i/>
          <w:iCs/>
        </w:rPr>
        <w:t>datum waarop de eerste betalingstermijn is verstreken,</w:t>
      </w:r>
      <w:r>
        <w:rPr>
          <w:i/>
          <w:iCs/>
        </w:rPr>
        <w:t xml:space="preserve"> </w:t>
      </w:r>
      <w:r w:rsidRPr="0018569D">
        <w:rPr>
          <w:i/>
          <w:iCs/>
        </w:rPr>
        <w:t>gerechtigd rente en buitengerechtelijke incassokosten in</w:t>
      </w:r>
      <w:r>
        <w:rPr>
          <w:i/>
          <w:iCs/>
        </w:rPr>
        <w:t xml:space="preserve"> </w:t>
      </w:r>
      <w:r w:rsidRPr="0018569D">
        <w:rPr>
          <w:i/>
          <w:iCs/>
        </w:rPr>
        <w:t>rekening te brengen aan de cliënt. De rente is gelijk aan de</w:t>
      </w:r>
      <w:r>
        <w:rPr>
          <w:i/>
          <w:iCs/>
        </w:rPr>
        <w:t xml:space="preserve"> </w:t>
      </w:r>
      <w:r w:rsidRPr="0018569D">
        <w:rPr>
          <w:i/>
          <w:iCs/>
        </w:rPr>
        <w:t>wettelijke rente. De incassokosten worden berekend conform</w:t>
      </w:r>
      <w:r>
        <w:rPr>
          <w:i/>
          <w:iCs/>
        </w:rPr>
        <w:t xml:space="preserve"> </w:t>
      </w:r>
      <w:r w:rsidRPr="0018569D">
        <w:rPr>
          <w:i/>
          <w:iCs/>
        </w:rPr>
        <w:t>het Besluit vergoeding voor buitengerechtelijke incassokosten.</w:t>
      </w:r>
    </w:p>
    <w:p w:rsidR="0018569D" w:rsidRDefault="0018569D"/>
    <w:p w:rsidR="0018569D" w:rsidRPr="0018569D" w:rsidRDefault="0018569D" w:rsidP="00636405">
      <w:pPr>
        <w:spacing w:before="200"/>
        <w:rPr>
          <w:color w:val="00747A"/>
        </w:rPr>
      </w:pPr>
      <w:r w:rsidRPr="0018569D">
        <w:rPr>
          <w:b/>
          <w:bCs/>
          <w:color w:val="00747A"/>
        </w:rPr>
        <w:t>Module 9</w:t>
      </w:r>
      <w:r w:rsidRPr="0018569D">
        <w:rPr>
          <w:b/>
          <w:bCs/>
          <w:color w:val="00747A"/>
        </w:rPr>
        <w:tab/>
        <w:t>Klachten</w:t>
      </w:r>
    </w:p>
    <w:p w:rsidR="0018569D" w:rsidRDefault="0018569D"/>
    <w:p w:rsidR="0018569D" w:rsidRPr="0018569D" w:rsidRDefault="0018569D" w:rsidP="0018569D">
      <w:pPr>
        <w:rPr>
          <w:i/>
          <w:iCs/>
        </w:rPr>
      </w:pPr>
      <w:r w:rsidRPr="0018569D">
        <w:rPr>
          <w:i/>
          <w:iCs/>
        </w:rPr>
        <w:t>Cliënten die niet tevreden zijn over de werkzaamheden, die op</w:t>
      </w:r>
      <w:r>
        <w:rPr>
          <w:i/>
          <w:iCs/>
        </w:rPr>
        <w:t xml:space="preserve"> </w:t>
      </w:r>
      <w:r w:rsidRPr="0018569D">
        <w:rPr>
          <w:i/>
          <w:iCs/>
        </w:rPr>
        <w:t>basis van deze overeenkomst worden verricht, kunnen daarover</w:t>
      </w:r>
      <w:r>
        <w:rPr>
          <w:i/>
          <w:iCs/>
        </w:rPr>
        <w:t xml:space="preserve"> </w:t>
      </w:r>
      <w:r w:rsidRPr="0018569D">
        <w:rPr>
          <w:i/>
          <w:iCs/>
        </w:rPr>
        <w:t>een klacht indienen bij de medewerker die het betreft of diens</w:t>
      </w:r>
      <w:r>
        <w:rPr>
          <w:i/>
          <w:iCs/>
        </w:rPr>
        <w:t xml:space="preserve"> </w:t>
      </w:r>
      <w:r w:rsidRPr="0018569D">
        <w:rPr>
          <w:i/>
          <w:iCs/>
        </w:rPr>
        <w:t>leidinggevende.</w:t>
      </w:r>
    </w:p>
    <w:p w:rsidR="0018569D" w:rsidRDefault="0018569D" w:rsidP="0018569D">
      <w:pPr>
        <w:rPr>
          <w:i/>
          <w:iCs/>
        </w:rPr>
      </w:pPr>
    </w:p>
    <w:p w:rsidR="0018569D" w:rsidRPr="0018569D" w:rsidRDefault="0018569D" w:rsidP="0018569D">
      <w:pPr>
        <w:rPr>
          <w:i/>
          <w:iCs/>
        </w:rPr>
      </w:pPr>
      <w:bookmarkStart w:id="1" w:name="_Hlk528765983"/>
      <w:r w:rsidRPr="0018569D">
        <w:rPr>
          <w:i/>
          <w:iCs/>
        </w:rPr>
        <w:t>Cliënten kunnen desgewenst een beroep doen op de</w:t>
      </w:r>
      <w:r>
        <w:rPr>
          <w:i/>
          <w:iCs/>
        </w:rPr>
        <w:t xml:space="preserve"> </w:t>
      </w:r>
      <w:r w:rsidRPr="0018569D">
        <w:rPr>
          <w:i/>
          <w:iCs/>
        </w:rPr>
        <w:t>klacht</w:t>
      </w:r>
      <w:r w:rsidR="007A78FC">
        <w:rPr>
          <w:i/>
          <w:iCs/>
        </w:rPr>
        <w:t>en</w:t>
      </w:r>
      <w:r w:rsidRPr="0018569D">
        <w:rPr>
          <w:i/>
          <w:iCs/>
        </w:rPr>
        <w:t>functionaris van de zorgaanbieder. De</w:t>
      </w:r>
      <w:r>
        <w:rPr>
          <w:i/>
          <w:iCs/>
        </w:rPr>
        <w:t xml:space="preserve"> </w:t>
      </w:r>
      <w:r w:rsidRPr="0018569D">
        <w:rPr>
          <w:i/>
          <w:iCs/>
        </w:rPr>
        <w:t>klacht</w:t>
      </w:r>
      <w:r w:rsidR="007A78FC">
        <w:rPr>
          <w:i/>
          <w:iCs/>
        </w:rPr>
        <w:t>en</w:t>
      </w:r>
      <w:r w:rsidRPr="0018569D">
        <w:rPr>
          <w:i/>
          <w:iCs/>
        </w:rPr>
        <w:t>functionaris adviseert cliënten en helpt hen de</w:t>
      </w:r>
      <w:r>
        <w:rPr>
          <w:i/>
          <w:iCs/>
        </w:rPr>
        <w:t xml:space="preserve"> </w:t>
      </w:r>
      <w:r w:rsidRPr="0018569D">
        <w:rPr>
          <w:i/>
          <w:iCs/>
        </w:rPr>
        <w:t>klacht op</w:t>
      </w:r>
      <w:r>
        <w:rPr>
          <w:i/>
          <w:iCs/>
        </w:rPr>
        <w:t xml:space="preserve"> </w:t>
      </w:r>
      <w:r w:rsidRPr="0018569D">
        <w:rPr>
          <w:i/>
          <w:iCs/>
        </w:rPr>
        <w:t>te lossen.</w:t>
      </w:r>
    </w:p>
    <w:p w:rsidR="0018569D" w:rsidRDefault="0018569D" w:rsidP="0018569D">
      <w:pPr>
        <w:rPr>
          <w:i/>
          <w:iCs/>
        </w:rPr>
      </w:pPr>
    </w:p>
    <w:p w:rsidR="0018569D" w:rsidRPr="0018569D" w:rsidRDefault="0018569D" w:rsidP="0018569D">
      <w:pPr>
        <w:rPr>
          <w:i/>
          <w:iCs/>
        </w:rPr>
      </w:pPr>
      <w:r w:rsidRPr="0018569D">
        <w:rPr>
          <w:i/>
          <w:iCs/>
        </w:rPr>
        <w:t>Cliënten kunnen een klacht indienen bij de zorgaanbieder als in</w:t>
      </w:r>
      <w:r>
        <w:rPr>
          <w:i/>
          <w:iCs/>
        </w:rPr>
        <w:t xml:space="preserve"> </w:t>
      </w:r>
      <w:r w:rsidRPr="0018569D">
        <w:rPr>
          <w:i/>
          <w:iCs/>
        </w:rPr>
        <w:t>onderling overleg geen oplossing gevonden kan worden. De</w:t>
      </w:r>
      <w:r>
        <w:rPr>
          <w:i/>
          <w:iCs/>
        </w:rPr>
        <w:t xml:space="preserve"> </w:t>
      </w:r>
      <w:r w:rsidRPr="0018569D">
        <w:rPr>
          <w:i/>
          <w:iCs/>
        </w:rPr>
        <w:t>klachten worden behandeld op basis van de klachtenregeling</w:t>
      </w:r>
      <w:r>
        <w:rPr>
          <w:i/>
          <w:iCs/>
        </w:rPr>
        <w:t xml:space="preserve"> </w:t>
      </w:r>
      <w:r w:rsidRPr="0018569D">
        <w:rPr>
          <w:i/>
          <w:iCs/>
        </w:rPr>
        <w:t>van de zorgaanbieder.</w:t>
      </w:r>
    </w:p>
    <w:bookmarkEnd w:id="1"/>
    <w:p w:rsidR="0018569D" w:rsidRDefault="0018569D" w:rsidP="0018569D">
      <w:pPr>
        <w:rPr>
          <w:i/>
          <w:iCs/>
        </w:rPr>
      </w:pPr>
    </w:p>
    <w:p w:rsidR="0018569D" w:rsidRPr="0018569D" w:rsidRDefault="0018569D" w:rsidP="0018569D">
      <w:pPr>
        <w:rPr>
          <w:i/>
          <w:iCs/>
        </w:rPr>
      </w:pPr>
      <w:r w:rsidRPr="0018569D">
        <w:rPr>
          <w:i/>
          <w:iCs/>
        </w:rPr>
        <w:t>De klachtenregeling</w:t>
      </w:r>
      <w:r w:rsidR="007A78FC">
        <w:rPr>
          <w:i/>
          <w:iCs/>
        </w:rPr>
        <w:t xml:space="preserve"> </w:t>
      </w:r>
      <w:r w:rsidR="007A78FC" w:rsidRPr="007A78FC">
        <w:rPr>
          <w:i/>
          <w:iCs/>
        </w:rPr>
        <w:t>en de contactgegevens van de klachtenfunctionaris</w:t>
      </w:r>
      <w:r w:rsidRPr="0018569D">
        <w:rPr>
          <w:i/>
          <w:iCs/>
        </w:rPr>
        <w:t xml:space="preserve"> </w:t>
      </w:r>
      <w:r w:rsidR="007A78FC">
        <w:rPr>
          <w:i/>
          <w:iCs/>
        </w:rPr>
        <w:t>zijn</w:t>
      </w:r>
      <w:r w:rsidRPr="0018569D">
        <w:rPr>
          <w:i/>
          <w:iCs/>
        </w:rPr>
        <w:t xml:space="preserve"> gepubliceerd op de website van de</w:t>
      </w:r>
      <w:r>
        <w:rPr>
          <w:i/>
          <w:iCs/>
        </w:rPr>
        <w:t xml:space="preserve"> </w:t>
      </w:r>
      <w:r w:rsidRPr="0018569D">
        <w:rPr>
          <w:i/>
          <w:iCs/>
        </w:rPr>
        <w:t>zorgaanbieder.</w:t>
      </w:r>
    </w:p>
    <w:p w:rsidR="0018569D" w:rsidRDefault="0018569D"/>
    <w:p w:rsidR="007A78FC" w:rsidRPr="007A78FC" w:rsidRDefault="007A78FC" w:rsidP="007A78FC">
      <w:pPr>
        <w:rPr>
          <w:i/>
        </w:rPr>
      </w:pPr>
      <w:r w:rsidRPr="007A78FC">
        <w:rPr>
          <w:i/>
        </w:rPr>
        <w:t>De cliënt heeft het recht om een klacht die betrekking heeft op het verwerken van persoonsgegevens in te dienen bij de toezichthoudende autoriteit, de Autoriteit Persoonsgegevens.</w:t>
      </w:r>
    </w:p>
    <w:p w:rsidR="007A78FC" w:rsidRDefault="007A78FC"/>
    <w:p w:rsidR="0018569D" w:rsidRPr="0018569D" w:rsidRDefault="0018569D" w:rsidP="00636405">
      <w:pPr>
        <w:spacing w:before="200"/>
        <w:rPr>
          <w:color w:val="00747A"/>
        </w:rPr>
      </w:pPr>
      <w:r w:rsidRPr="0018569D">
        <w:rPr>
          <w:b/>
          <w:bCs/>
          <w:color w:val="00747A"/>
        </w:rPr>
        <w:t>Module 10</w:t>
      </w:r>
      <w:r>
        <w:rPr>
          <w:b/>
          <w:bCs/>
          <w:color w:val="00747A"/>
        </w:rPr>
        <w:tab/>
      </w:r>
      <w:r w:rsidRPr="0018569D">
        <w:rPr>
          <w:b/>
          <w:bCs/>
          <w:color w:val="00747A"/>
        </w:rPr>
        <w:t>Wijziging en einde overeenkomst</w:t>
      </w:r>
    </w:p>
    <w:p w:rsidR="0018569D" w:rsidRDefault="0018569D"/>
    <w:p w:rsidR="0018569D" w:rsidRPr="0018569D" w:rsidRDefault="0018569D" w:rsidP="0018569D">
      <w:pPr>
        <w:rPr>
          <w:i/>
          <w:iCs/>
        </w:rPr>
      </w:pPr>
      <w:r w:rsidRPr="0018569D">
        <w:rPr>
          <w:i/>
          <w:iCs/>
        </w:rPr>
        <w:t>Deze overeenkomst kan worden gewijzigd indien de</w:t>
      </w:r>
      <w:r>
        <w:rPr>
          <w:i/>
          <w:iCs/>
        </w:rPr>
        <w:t xml:space="preserve"> </w:t>
      </w:r>
      <w:r w:rsidRPr="0018569D">
        <w:rPr>
          <w:i/>
          <w:iCs/>
        </w:rPr>
        <w:t>zorgaanbieder en de cliënt daar beide mee instemmen.</w:t>
      </w:r>
    </w:p>
    <w:p w:rsidR="00890879" w:rsidRDefault="00890879" w:rsidP="0018569D">
      <w:pPr>
        <w:rPr>
          <w:i/>
          <w:iCs/>
        </w:rPr>
      </w:pPr>
    </w:p>
    <w:p w:rsidR="0018569D" w:rsidRPr="0018569D" w:rsidRDefault="0018569D" w:rsidP="0018569D">
      <w:pPr>
        <w:rPr>
          <w:i/>
          <w:iCs/>
        </w:rPr>
      </w:pPr>
      <w:r w:rsidRPr="0018569D">
        <w:rPr>
          <w:i/>
          <w:iCs/>
        </w:rPr>
        <w:lastRenderedPageBreak/>
        <w:t>De zorgaanbieder kan de overeenkomst eenzijdig wijzigen</w:t>
      </w:r>
      <w:r w:rsidR="00890879">
        <w:rPr>
          <w:i/>
          <w:iCs/>
        </w:rPr>
        <w:t xml:space="preserve"> </w:t>
      </w:r>
      <w:r w:rsidRPr="0018569D">
        <w:rPr>
          <w:i/>
          <w:iCs/>
        </w:rPr>
        <w:t>indien wijzigingen in wetgeving of wijzigingen in het</w:t>
      </w:r>
      <w:r w:rsidR="00890879">
        <w:rPr>
          <w:i/>
          <w:iCs/>
        </w:rPr>
        <w:t xml:space="preserve"> </w:t>
      </w:r>
      <w:r w:rsidRPr="0018569D">
        <w:rPr>
          <w:i/>
          <w:iCs/>
        </w:rPr>
        <w:t>gemeentelijke beleid dan wel gewijzigde inkoopvoorwaarden</w:t>
      </w:r>
      <w:r w:rsidR="00890879">
        <w:rPr>
          <w:i/>
          <w:iCs/>
        </w:rPr>
        <w:t xml:space="preserve"> </w:t>
      </w:r>
      <w:r w:rsidRPr="0018569D">
        <w:rPr>
          <w:i/>
          <w:iCs/>
        </w:rPr>
        <w:t>van de gemeente hiertoe noodzaken.</w:t>
      </w:r>
    </w:p>
    <w:p w:rsidR="00890879" w:rsidRDefault="00890879" w:rsidP="0018569D">
      <w:pPr>
        <w:rPr>
          <w:i/>
          <w:iCs/>
        </w:rPr>
      </w:pPr>
    </w:p>
    <w:p w:rsidR="0018569D" w:rsidRPr="0018569D" w:rsidRDefault="0018569D" w:rsidP="0018569D">
      <w:pPr>
        <w:rPr>
          <w:i/>
          <w:iCs/>
        </w:rPr>
      </w:pPr>
      <w:r w:rsidRPr="0018569D">
        <w:rPr>
          <w:i/>
          <w:iCs/>
        </w:rPr>
        <w:t>De overeenkomst eindigt:</w:t>
      </w:r>
    </w:p>
    <w:p w:rsidR="0018569D" w:rsidRPr="0018569D" w:rsidRDefault="0018569D" w:rsidP="0018569D">
      <w:pPr>
        <w:rPr>
          <w:i/>
          <w:iCs/>
        </w:rPr>
      </w:pPr>
      <w:r w:rsidRPr="0018569D">
        <w:rPr>
          <w:i/>
          <w:iCs/>
        </w:rPr>
        <w:t>a. door overlijden van de cliënt;</w:t>
      </w:r>
    </w:p>
    <w:p w:rsidR="0018569D" w:rsidRPr="0018569D" w:rsidRDefault="0018569D" w:rsidP="0018569D">
      <w:pPr>
        <w:rPr>
          <w:i/>
          <w:iCs/>
        </w:rPr>
      </w:pPr>
      <w:r w:rsidRPr="0018569D">
        <w:rPr>
          <w:i/>
          <w:iCs/>
        </w:rPr>
        <w:t>b. door opheffing, faillissement of surseance van de</w:t>
      </w:r>
      <w:r w:rsidR="00890879">
        <w:rPr>
          <w:i/>
          <w:iCs/>
        </w:rPr>
        <w:t xml:space="preserve"> </w:t>
      </w:r>
      <w:r w:rsidRPr="0018569D">
        <w:rPr>
          <w:i/>
          <w:iCs/>
        </w:rPr>
        <w:t>aanbieder;</w:t>
      </w:r>
    </w:p>
    <w:p w:rsidR="0018569D" w:rsidRPr="0018569D" w:rsidRDefault="0018569D" w:rsidP="0018569D">
      <w:pPr>
        <w:rPr>
          <w:i/>
          <w:iCs/>
        </w:rPr>
      </w:pPr>
      <w:r w:rsidRPr="0018569D">
        <w:rPr>
          <w:i/>
          <w:iCs/>
        </w:rPr>
        <w:t>c. met wederzijds goedvinden;</w:t>
      </w:r>
    </w:p>
    <w:p w:rsidR="0018569D" w:rsidRPr="0018569D" w:rsidRDefault="0018569D" w:rsidP="0018569D">
      <w:pPr>
        <w:rPr>
          <w:i/>
          <w:iCs/>
        </w:rPr>
      </w:pPr>
      <w:r w:rsidRPr="0018569D">
        <w:rPr>
          <w:i/>
          <w:iCs/>
        </w:rPr>
        <w:t>d. indien en voor zover de overeenkomst betrekking heeft op</w:t>
      </w:r>
      <w:r w:rsidR="00890879">
        <w:rPr>
          <w:i/>
          <w:iCs/>
        </w:rPr>
        <w:t xml:space="preserve"> </w:t>
      </w:r>
      <w:r w:rsidRPr="0018569D">
        <w:rPr>
          <w:i/>
          <w:iCs/>
        </w:rPr>
        <w:t>maatschappelijke ondersteuning die verleend wordt op</w:t>
      </w:r>
      <w:r w:rsidR="00890879">
        <w:rPr>
          <w:i/>
          <w:iCs/>
        </w:rPr>
        <w:t xml:space="preserve"> </w:t>
      </w:r>
      <w:r w:rsidRPr="0018569D">
        <w:rPr>
          <w:i/>
          <w:iCs/>
        </w:rPr>
        <w:t>indicatie eindigt de overeenkomst op het moment waarop</w:t>
      </w:r>
      <w:r w:rsidR="00890879">
        <w:rPr>
          <w:i/>
          <w:iCs/>
        </w:rPr>
        <w:t xml:space="preserve"> </w:t>
      </w:r>
      <w:r w:rsidRPr="0018569D">
        <w:rPr>
          <w:i/>
          <w:iCs/>
        </w:rPr>
        <w:t>de indicatie eindigt;</w:t>
      </w:r>
    </w:p>
    <w:p w:rsidR="0018569D" w:rsidRPr="0018569D" w:rsidRDefault="0018569D" w:rsidP="0018569D">
      <w:pPr>
        <w:rPr>
          <w:i/>
          <w:iCs/>
        </w:rPr>
      </w:pPr>
      <w:r w:rsidRPr="0018569D">
        <w:rPr>
          <w:i/>
          <w:iCs/>
        </w:rPr>
        <w:t>e. indien het in het ondersteuningsplan beschreven doel is</w:t>
      </w:r>
      <w:r w:rsidR="00890879">
        <w:rPr>
          <w:i/>
          <w:iCs/>
        </w:rPr>
        <w:t xml:space="preserve"> </w:t>
      </w:r>
      <w:r w:rsidRPr="0018569D">
        <w:rPr>
          <w:i/>
          <w:iCs/>
        </w:rPr>
        <w:t>bereikt;</w:t>
      </w:r>
    </w:p>
    <w:p w:rsidR="0018569D" w:rsidRPr="0018569D" w:rsidRDefault="0018569D" w:rsidP="0018569D">
      <w:pPr>
        <w:rPr>
          <w:i/>
          <w:iCs/>
        </w:rPr>
      </w:pPr>
      <w:r w:rsidRPr="0018569D">
        <w:rPr>
          <w:i/>
          <w:iCs/>
        </w:rPr>
        <w:t>f. door het verstrijken van de duur waarvoor hij is</w:t>
      </w:r>
      <w:r w:rsidR="00890879">
        <w:rPr>
          <w:i/>
          <w:iCs/>
        </w:rPr>
        <w:t xml:space="preserve"> </w:t>
      </w:r>
      <w:r w:rsidRPr="0018569D">
        <w:rPr>
          <w:i/>
          <w:iCs/>
        </w:rPr>
        <w:t>overeengekomen;</w:t>
      </w:r>
    </w:p>
    <w:p w:rsidR="0018569D" w:rsidRPr="0018569D" w:rsidRDefault="0018569D" w:rsidP="0018569D">
      <w:pPr>
        <w:rPr>
          <w:i/>
          <w:iCs/>
        </w:rPr>
      </w:pPr>
      <w:r w:rsidRPr="0018569D">
        <w:rPr>
          <w:i/>
          <w:iCs/>
        </w:rPr>
        <w:t>g. door opzegging door de cliënt of door de aanbieder;</w:t>
      </w:r>
    </w:p>
    <w:p w:rsidR="0018569D" w:rsidRPr="0018569D" w:rsidRDefault="0018569D" w:rsidP="0018569D">
      <w:pPr>
        <w:rPr>
          <w:i/>
          <w:iCs/>
        </w:rPr>
      </w:pPr>
      <w:r w:rsidRPr="0018569D">
        <w:rPr>
          <w:i/>
          <w:iCs/>
        </w:rPr>
        <w:t>h. door ontbinding door de rechter.</w:t>
      </w:r>
    </w:p>
    <w:p w:rsidR="00890879" w:rsidRDefault="00890879" w:rsidP="0018569D">
      <w:pPr>
        <w:rPr>
          <w:i/>
          <w:iCs/>
        </w:rPr>
      </w:pPr>
    </w:p>
    <w:p w:rsidR="0018569D" w:rsidRPr="0018569D" w:rsidRDefault="0018569D" w:rsidP="0018569D">
      <w:pPr>
        <w:rPr>
          <w:i/>
          <w:iCs/>
        </w:rPr>
      </w:pPr>
      <w:r w:rsidRPr="0018569D">
        <w:rPr>
          <w:i/>
          <w:iCs/>
        </w:rPr>
        <w:t>De cliënt neemt bij opzegging een termijn in acht van ten</w:t>
      </w:r>
      <w:r w:rsidR="00890879">
        <w:rPr>
          <w:i/>
          <w:iCs/>
        </w:rPr>
        <w:t xml:space="preserve"> </w:t>
      </w:r>
      <w:r w:rsidRPr="0018569D">
        <w:rPr>
          <w:i/>
          <w:iCs/>
        </w:rPr>
        <w:t>minste twee dagen.</w:t>
      </w:r>
    </w:p>
    <w:p w:rsidR="00890879" w:rsidRDefault="00890879" w:rsidP="0018569D">
      <w:pPr>
        <w:rPr>
          <w:i/>
          <w:iCs/>
        </w:rPr>
      </w:pPr>
    </w:p>
    <w:p w:rsidR="0018569D" w:rsidRPr="00890879" w:rsidRDefault="0018569D">
      <w:pPr>
        <w:rPr>
          <w:i/>
          <w:iCs/>
        </w:rPr>
      </w:pPr>
      <w:r w:rsidRPr="0018569D">
        <w:rPr>
          <w:i/>
          <w:iCs/>
        </w:rPr>
        <w:t>De zorgaanbieder neemt bij opzegging een termijn in acht van</w:t>
      </w:r>
      <w:r w:rsidR="00890879">
        <w:rPr>
          <w:i/>
          <w:iCs/>
        </w:rPr>
        <w:t xml:space="preserve"> </w:t>
      </w:r>
      <w:r w:rsidRPr="0018569D">
        <w:rPr>
          <w:i/>
          <w:iCs/>
        </w:rPr>
        <w:t>ten minste een week.</w:t>
      </w:r>
    </w:p>
    <w:sectPr w:rsidR="0018569D" w:rsidRPr="0089087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575" w:rsidRDefault="005F0575" w:rsidP="005F0575">
      <w:r>
        <w:separator/>
      </w:r>
    </w:p>
  </w:endnote>
  <w:endnote w:type="continuationSeparator" w:id="0">
    <w:p w:rsidR="005F0575" w:rsidRDefault="005F0575" w:rsidP="005F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9225263"/>
      <w:docPartObj>
        <w:docPartGallery w:val="Page Numbers (Bottom of Page)"/>
        <w:docPartUnique/>
      </w:docPartObj>
    </w:sdtPr>
    <w:sdtEndPr/>
    <w:sdtContent>
      <w:sdt>
        <w:sdtPr>
          <w:id w:val="-1769616900"/>
          <w:docPartObj>
            <w:docPartGallery w:val="Page Numbers (Top of Page)"/>
            <w:docPartUnique/>
          </w:docPartObj>
        </w:sdtPr>
        <w:sdtEndPr/>
        <w:sdtContent>
          <w:p w:rsidR="005F0575" w:rsidRDefault="005F0575" w:rsidP="008E150B">
            <w:pPr>
              <w:pStyle w:val="Voettekst"/>
              <w:jc w:val="right"/>
            </w:pPr>
            <w:r w:rsidRPr="003220B9">
              <w:t xml:space="preserve">Pagina </w:t>
            </w:r>
            <w:r w:rsidRPr="003220B9">
              <w:rPr>
                <w:bCs/>
                <w:sz w:val="24"/>
                <w:szCs w:val="24"/>
              </w:rPr>
              <w:fldChar w:fldCharType="begin"/>
            </w:r>
            <w:r w:rsidRPr="003220B9">
              <w:rPr>
                <w:bCs/>
              </w:rPr>
              <w:instrText>PAGE</w:instrText>
            </w:r>
            <w:r w:rsidRPr="003220B9">
              <w:rPr>
                <w:bCs/>
                <w:sz w:val="24"/>
                <w:szCs w:val="24"/>
              </w:rPr>
              <w:fldChar w:fldCharType="separate"/>
            </w:r>
            <w:r w:rsidRPr="003220B9">
              <w:rPr>
                <w:bCs/>
              </w:rPr>
              <w:t>2</w:t>
            </w:r>
            <w:r w:rsidRPr="003220B9">
              <w:rPr>
                <w:bCs/>
                <w:sz w:val="24"/>
                <w:szCs w:val="24"/>
              </w:rPr>
              <w:fldChar w:fldCharType="end"/>
            </w:r>
            <w:r w:rsidRPr="003220B9">
              <w:t xml:space="preserve"> van </w:t>
            </w:r>
            <w:r w:rsidRPr="003220B9">
              <w:rPr>
                <w:bCs/>
                <w:sz w:val="24"/>
                <w:szCs w:val="24"/>
              </w:rPr>
              <w:fldChar w:fldCharType="begin"/>
            </w:r>
            <w:r w:rsidRPr="003220B9">
              <w:rPr>
                <w:bCs/>
              </w:rPr>
              <w:instrText>NUMPAGES</w:instrText>
            </w:r>
            <w:r w:rsidRPr="003220B9">
              <w:rPr>
                <w:bCs/>
                <w:sz w:val="24"/>
                <w:szCs w:val="24"/>
              </w:rPr>
              <w:fldChar w:fldCharType="separate"/>
            </w:r>
            <w:r w:rsidRPr="003220B9">
              <w:rPr>
                <w:bCs/>
              </w:rPr>
              <w:t>2</w:t>
            </w:r>
            <w:r w:rsidRPr="003220B9">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575" w:rsidRDefault="005F0575" w:rsidP="005F0575">
      <w:r>
        <w:separator/>
      </w:r>
    </w:p>
  </w:footnote>
  <w:footnote w:type="continuationSeparator" w:id="0">
    <w:p w:rsidR="005F0575" w:rsidRDefault="005F0575" w:rsidP="005F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33"/>
      <w:gridCol w:w="6422"/>
      <w:gridCol w:w="2102"/>
    </w:tblGrid>
    <w:tr w:rsidR="008453C3" w:rsidTr="008453C3">
      <w:tc>
        <w:tcPr>
          <w:tcW w:w="0" w:type="auto"/>
          <w:vAlign w:val="center"/>
        </w:tcPr>
        <w:p w:rsidR="008453C3" w:rsidRPr="00890879" w:rsidRDefault="008453C3" w:rsidP="00890879">
          <w:pPr>
            <w:pStyle w:val="Koptekst"/>
            <w:rPr>
              <w:b/>
              <w:sz w:val="32"/>
              <w:szCs w:val="32"/>
            </w:rPr>
          </w:pPr>
          <w:r>
            <w:rPr>
              <w:noProof/>
            </w:rPr>
            <w:drawing>
              <wp:inline distT="0" distB="0" distL="0" distR="0" wp14:anchorId="70CD51DE" wp14:editId="0FCA9681">
                <wp:extent cx="176400" cy="547200"/>
                <wp:effectExtent l="0" t="0" r="0" b="571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400" cy="547200"/>
                        </a:xfrm>
                        <a:prstGeom prst="rect">
                          <a:avLst/>
                        </a:prstGeom>
                      </pic:spPr>
                    </pic:pic>
                  </a:graphicData>
                </a:graphic>
              </wp:inline>
            </w:drawing>
          </w:r>
        </w:p>
      </w:tc>
      <w:tc>
        <w:tcPr>
          <w:tcW w:w="0" w:type="auto"/>
          <w:vAlign w:val="center"/>
        </w:tcPr>
        <w:p w:rsidR="008453C3" w:rsidRPr="00890879" w:rsidRDefault="008453C3" w:rsidP="00890879">
          <w:pPr>
            <w:pStyle w:val="Koptekst"/>
            <w:rPr>
              <w:b/>
              <w:sz w:val="32"/>
              <w:szCs w:val="32"/>
            </w:rPr>
          </w:pPr>
          <w:r w:rsidRPr="00890879">
            <w:rPr>
              <w:b/>
              <w:color w:val="00747A"/>
              <w:sz w:val="32"/>
              <w:szCs w:val="32"/>
            </w:rPr>
            <w:t>Modulen Maatschappelijke</w:t>
          </w:r>
          <w:r>
            <w:rPr>
              <w:b/>
              <w:color w:val="00747A"/>
              <w:sz w:val="32"/>
              <w:szCs w:val="32"/>
            </w:rPr>
            <w:t xml:space="preserve"> </w:t>
          </w:r>
          <w:r w:rsidRPr="00890879">
            <w:rPr>
              <w:b/>
              <w:color w:val="00747A"/>
              <w:sz w:val="32"/>
              <w:szCs w:val="32"/>
            </w:rPr>
            <w:t>ondersteuning</w:t>
          </w:r>
        </w:p>
      </w:tc>
      <w:tc>
        <w:tcPr>
          <w:tcW w:w="0" w:type="auto"/>
          <w:vAlign w:val="center"/>
        </w:tcPr>
        <w:p w:rsidR="008453C3" w:rsidRDefault="00714A90" w:rsidP="00890879">
          <w:pPr>
            <w:pStyle w:val="Koptekst"/>
            <w:jc w:val="center"/>
          </w:pPr>
          <w:r>
            <w:rPr>
              <w:noProof/>
            </w:rPr>
            <w:drawing>
              <wp:inline distT="0" distB="0" distL="0" distR="0">
                <wp:extent cx="1299210" cy="1395730"/>
                <wp:effectExtent l="0" t="0" r="0" b="0"/>
                <wp:docPr id="2" name="Afbeelding 2" descr="omring-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ring-logo_rgb[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9210" cy="1395730"/>
                        </a:xfrm>
                        <a:prstGeom prst="rect">
                          <a:avLst/>
                        </a:prstGeom>
                        <a:noFill/>
                        <a:ln>
                          <a:noFill/>
                        </a:ln>
                      </pic:spPr>
                    </pic:pic>
                  </a:graphicData>
                </a:graphic>
              </wp:inline>
            </w:drawing>
          </w:r>
        </w:p>
      </w:tc>
    </w:tr>
  </w:tbl>
  <w:p w:rsidR="00890879" w:rsidRDefault="0089087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9A7A23"/>
    <w:multiLevelType w:val="hybridMultilevel"/>
    <w:tmpl w:val="84FC4C2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65852F4"/>
    <w:multiLevelType w:val="hybridMultilevel"/>
    <w:tmpl w:val="47003A0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75"/>
    <w:rsid w:val="00073B89"/>
    <w:rsid w:val="0018569D"/>
    <w:rsid w:val="003220B9"/>
    <w:rsid w:val="003A0AF2"/>
    <w:rsid w:val="003E38EF"/>
    <w:rsid w:val="00470E64"/>
    <w:rsid w:val="004F260B"/>
    <w:rsid w:val="00566CB8"/>
    <w:rsid w:val="005B12BB"/>
    <w:rsid w:val="005D6F65"/>
    <w:rsid w:val="005F0575"/>
    <w:rsid w:val="006116EA"/>
    <w:rsid w:val="00636405"/>
    <w:rsid w:val="006470F4"/>
    <w:rsid w:val="006F3A7D"/>
    <w:rsid w:val="00714A90"/>
    <w:rsid w:val="007A78FC"/>
    <w:rsid w:val="007F339D"/>
    <w:rsid w:val="008318E1"/>
    <w:rsid w:val="008453C3"/>
    <w:rsid w:val="0086155E"/>
    <w:rsid w:val="00870A2D"/>
    <w:rsid w:val="00890879"/>
    <w:rsid w:val="008E150B"/>
    <w:rsid w:val="00992490"/>
    <w:rsid w:val="00A414D1"/>
    <w:rsid w:val="00AF704D"/>
    <w:rsid w:val="00B65F79"/>
    <w:rsid w:val="00CB0AD6"/>
    <w:rsid w:val="00D949DD"/>
    <w:rsid w:val="00F41E52"/>
    <w:rsid w:val="00FC42F8"/>
    <w:rsid w:val="00FC4A6E"/>
    <w:rsid w:val="00FD3E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BD46A52-E538-443C-B2B6-F09515C0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F0575"/>
    <w:pPr>
      <w:spacing w:after="0" w:line="240" w:lineRule="auto"/>
    </w:pPr>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F0575"/>
    <w:pPr>
      <w:tabs>
        <w:tab w:val="center" w:pos="4513"/>
        <w:tab w:val="right" w:pos="9026"/>
      </w:tabs>
    </w:pPr>
  </w:style>
  <w:style w:type="character" w:customStyle="1" w:styleId="KoptekstChar">
    <w:name w:val="Koptekst Char"/>
    <w:basedOn w:val="Standaardalinea-lettertype"/>
    <w:link w:val="Koptekst"/>
    <w:uiPriority w:val="99"/>
    <w:rsid w:val="005F0575"/>
    <w:rPr>
      <w:rFonts w:ascii="Arial" w:hAnsi="Arial"/>
    </w:rPr>
  </w:style>
  <w:style w:type="paragraph" w:styleId="Voettekst">
    <w:name w:val="footer"/>
    <w:basedOn w:val="Standaard"/>
    <w:link w:val="VoettekstChar"/>
    <w:uiPriority w:val="99"/>
    <w:unhideWhenUsed/>
    <w:rsid w:val="005F0575"/>
    <w:pPr>
      <w:tabs>
        <w:tab w:val="center" w:pos="4513"/>
        <w:tab w:val="right" w:pos="9026"/>
      </w:tabs>
    </w:pPr>
  </w:style>
  <w:style w:type="character" w:customStyle="1" w:styleId="VoettekstChar">
    <w:name w:val="Voettekst Char"/>
    <w:basedOn w:val="Standaardalinea-lettertype"/>
    <w:link w:val="Voettekst"/>
    <w:uiPriority w:val="99"/>
    <w:rsid w:val="005F0575"/>
    <w:rPr>
      <w:rFonts w:ascii="Arial" w:hAnsi="Arial"/>
    </w:rPr>
  </w:style>
  <w:style w:type="table" w:styleId="Tabelraster">
    <w:name w:val="Table Grid"/>
    <w:basedOn w:val="Standaardtabel"/>
    <w:uiPriority w:val="39"/>
    <w:rsid w:val="00890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F26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79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EBED7-7ECF-4501-8D2C-3B9466E41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1968</Words>
  <Characters>10824</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Kortekaas</dc:creator>
  <cp:keywords/>
  <dc:description/>
  <cp:lastModifiedBy>Karin Kortekaas</cp:lastModifiedBy>
  <cp:revision>2</cp:revision>
  <dcterms:created xsi:type="dcterms:W3CDTF">2019-02-19T11:25:00Z</dcterms:created>
  <dcterms:modified xsi:type="dcterms:W3CDTF">2019-02-19T11:25:00Z</dcterms:modified>
</cp:coreProperties>
</file>